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B909F0" w14:textId="77777777" w:rsidR="00427251" w:rsidRDefault="00427251" w:rsidP="00427251">
      <w:pPr>
        <w:spacing w:after="0" w:line="240" w:lineRule="auto"/>
        <w:ind w:left="170"/>
        <w:jc w:val="right"/>
        <w:rPr>
          <w:rFonts w:ascii="Calibri" w:eastAsia="Times New Roman" w:hAnsi="Calibri" w:cs="Calibri"/>
          <w:kern w:val="0"/>
          <w:lang w:val="es-ES_tradnl" w:eastAsia="es-ES"/>
          <w14:ligatures w14:val="none"/>
        </w:rPr>
      </w:pPr>
    </w:p>
    <w:p w14:paraId="5CA476BF" w14:textId="3D0D7093" w:rsidR="00427251" w:rsidRPr="00427251" w:rsidRDefault="00427251" w:rsidP="00427251">
      <w:pPr>
        <w:spacing w:after="0" w:line="240" w:lineRule="auto"/>
        <w:ind w:left="170"/>
        <w:jc w:val="right"/>
        <w:rPr>
          <w:rFonts w:ascii="Calibri" w:eastAsia="Times New Roman" w:hAnsi="Calibri" w:cs="Calibri"/>
          <w:kern w:val="0"/>
          <w:lang w:val="es-ES_tradnl" w:eastAsia="es-ES"/>
          <w14:ligatures w14:val="none"/>
        </w:rPr>
      </w:pPr>
      <w:r w:rsidRPr="00427251">
        <w:rPr>
          <w:rFonts w:ascii="Calibri" w:eastAsia="Times New Roman" w:hAnsi="Calibri" w:cs="Calibri"/>
          <w:kern w:val="0"/>
          <w:lang w:val="es-ES_tradnl" w:eastAsia="es-ES"/>
          <w14:ligatures w14:val="none"/>
        </w:rPr>
        <w:t xml:space="preserve">Chascomús </w:t>
      </w:r>
      <w:r w:rsidR="00580D81">
        <w:rPr>
          <w:rFonts w:ascii="Calibri" w:eastAsia="Times New Roman" w:hAnsi="Calibri" w:cs="Calibri"/>
          <w:kern w:val="0"/>
          <w:lang w:val="es-ES_tradnl" w:eastAsia="es-ES"/>
          <w14:ligatures w14:val="none"/>
        </w:rPr>
        <w:t>06 de Octubre</w:t>
      </w:r>
      <w:bookmarkStart w:id="0" w:name="_GoBack"/>
      <w:bookmarkEnd w:id="0"/>
      <w:r w:rsidRPr="00427251">
        <w:rPr>
          <w:rFonts w:ascii="Calibri" w:eastAsia="Times New Roman" w:hAnsi="Calibri" w:cs="Calibri"/>
          <w:kern w:val="0"/>
          <w:lang w:val="es-ES_tradnl" w:eastAsia="es-ES"/>
          <w14:ligatures w14:val="none"/>
        </w:rPr>
        <w:t xml:space="preserve"> 2026.</w:t>
      </w:r>
    </w:p>
    <w:p w14:paraId="2C6C586D" w14:textId="77777777" w:rsidR="00427251" w:rsidRPr="00427251" w:rsidRDefault="00427251" w:rsidP="00427251">
      <w:pPr>
        <w:spacing w:after="0" w:line="240" w:lineRule="auto"/>
        <w:ind w:left="170"/>
        <w:rPr>
          <w:rFonts w:ascii="Calibri" w:eastAsia="Times New Roman" w:hAnsi="Calibri" w:cs="Calibri"/>
          <w:kern w:val="0"/>
          <w:lang w:val="es-ES_tradnl" w:eastAsia="es-ES"/>
          <w14:ligatures w14:val="none"/>
        </w:rPr>
      </w:pPr>
    </w:p>
    <w:p w14:paraId="53891BAC" w14:textId="77777777" w:rsidR="00427251" w:rsidRPr="00427251" w:rsidRDefault="00427251" w:rsidP="00427251">
      <w:pPr>
        <w:spacing w:after="0" w:line="240" w:lineRule="auto"/>
        <w:ind w:left="170"/>
        <w:rPr>
          <w:rFonts w:ascii="Calibri" w:eastAsia="Times New Roman" w:hAnsi="Calibri" w:cs="Calibri"/>
          <w:kern w:val="0"/>
          <w:lang w:val="es-ES_tradnl" w:eastAsia="es-ES"/>
          <w14:ligatures w14:val="none"/>
        </w:rPr>
      </w:pPr>
    </w:p>
    <w:p w14:paraId="4DF779AA" w14:textId="77777777" w:rsidR="00427251" w:rsidRPr="00427251" w:rsidRDefault="00427251" w:rsidP="00427251">
      <w:pPr>
        <w:spacing w:after="0" w:line="240" w:lineRule="auto"/>
        <w:ind w:left="170"/>
        <w:rPr>
          <w:rFonts w:ascii="Calibri" w:eastAsia="Times New Roman" w:hAnsi="Calibri" w:cs="Calibri"/>
          <w:b/>
          <w:kern w:val="0"/>
          <w:lang w:val="es-ES_tradnl" w:eastAsia="es-ES"/>
          <w14:ligatures w14:val="none"/>
        </w:rPr>
      </w:pPr>
      <w:r w:rsidRPr="00427251">
        <w:rPr>
          <w:rFonts w:ascii="Calibri" w:eastAsia="Times New Roman" w:hAnsi="Calibri" w:cs="Calibri"/>
          <w:b/>
          <w:kern w:val="0"/>
          <w:lang w:val="es-ES_tradnl" w:eastAsia="es-ES"/>
          <w14:ligatures w14:val="none"/>
        </w:rPr>
        <w:t>Sr. Presidente del</w:t>
      </w:r>
    </w:p>
    <w:p w14:paraId="2A0342FB" w14:textId="77777777" w:rsidR="00427251" w:rsidRPr="00427251" w:rsidRDefault="00427251" w:rsidP="00427251">
      <w:pPr>
        <w:spacing w:after="0" w:line="240" w:lineRule="auto"/>
        <w:ind w:left="170"/>
        <w:rPr>
          <w:rFonts w:ascii="Calibri" w:eastAsia="Times New Roman" w:hAnsi="Calibri" w:cs="Calibri"/>
          <w:b/>
          <w:kern w:val="0"/>
          <w:lang w:val="es-ES_tradnl" w:eastAsia="es-ES"/>
          <w14:ligatures w14:val="none"/>
        </w:rPr>
      </w:pPr>
      <w:r w:rsidRPr="00427251">
        <w:rPr>
          <w:rFonts w:ascii="Calibri" w:eastAsia="Times New Roman" w:hAnsi="Calibri" w:cs="Calibri"/>
          <w:b/>
          <w:kern w:val="0"/>
          <w:lang w:val="es-ES_tradnl" w:eastAsia="es-ES"/>
          <w14:ligatures w14:val="none"/>
        </w:rPr>
        <w:t>Honorable Concejo Deliberante</w:t>
      </w:r>
    </w:p>
    <w:p w14:paraId="5A2D50F4" w14:textId="77777777" w:rsidR="00427251" w:rsidRPr="00580D81" w:rsidRDefault="00427251" w:rsidP="00427251">
      <w:pPr>
        <w:spacing w:after="0" w:line="240" w:lineRule="auto"/>
        <w:ind w:left="170"/>
        <w:rPr>
          <w:rFonts w:ascii="Calibri" w:eastAsia="Times New Roman" w:hAnsi="Calibri" w:cs="Calibri"/>
          <w:b/>
          <w:kern w:val="0"/>
          <w:lang w:val="en-US" w:eastAsia="es-ES"/>
          <w14:ligatures w14:val="none"/>
        </w:rPr>
      </w:pPr>
      <w:r w:rsidRPr="00580D81">
        <w:rPr>
          <w:rFonts w:ascii="Calibri" w:eastAsia="Times New Roman" w:hAnsi="Calibri" w:cs="Calibri"/>
          <w:b/>
          <w:kern w:val="0"/>
          <w:lang w:val="en-US" w:eastAsia="es-ES"/>
          <w14:ligatures w14:val="none"/>
        </w:rPr>
        <w:t>Sr. Oscar Freddy Toledo</w:t>
      </w:r>
    </w:p>
    <w:p w14:paraId="17877C35" w14:textId="77777777" w:rsidR="00427251" w:rsidRPr="00580D81" w:rsidRDefault="00427251" w:rsidP="00427251">
      <w:pPr>
        <w:spacing w:after="0" w:line="240" w:lineRule="auto"/>
        <w:ind w:left="170"/>
        <w:rPr>
          <w:rFonts w:ascii="Calibri" w:eastAsia="Times New Roman" w:hAnsi="Calibri" w:cs="Calibri"/>
          <w:b/>
          <w:kern w:val="0"/>
          <w:lang w:val="en-US" w:eastAsia="es-ES"/>
          <w14:ligatures w14:val="none"/>
        </w:rPr>
      </w:pPr>
      <w:r w:rsidRPr="00580D81">
        <w:rPr>
          <w:rFonts w:ascii="Calibri" w:eastAsia="Times New Roman" w:hAnsi="Calibri" w:cs="Calibri"/>
          <w:b/>
          <w:kern w:val="0"/>
          <w:lang w:val="en-US" w:eastAsia="es-ES"/>
          <w14:ligatures w14:val="none"/>
        </w:rPr>
        <w:t>S/D</w:t>
      </w:r>
    </w:p>
    <w:p w14:paraId="0FDA1877" w14:textId="26BEECAB" w:rsidR="00427251" w:rsidRPr="00580D81" w:rsidRDefault="00427251" w:rsidP="00431D04">
      <w:pPr>
        <w:jc w:val="both"/>
        <w:rPr>
          <w:b/>
          <w:bCs/>
          <w:lang w:val="en-US"/>
        </w:rPr>
      </w:pPr>
    </w:p>
    <w:p w14:paraId="5EC8615F" w14:textId="77777777" w:rsidR="00427251" w:rsidRPr="00580D81" w:rsidRDefault="00427251" w:rsidP="00431D04">
      <w:pPr>
        <w:jc w:val="both"/>
        <w:rPr>
          <w:b/>
          <w:bCs/>
          <w:lang w:val="en-US"/>
        </w:rPr>
      </w:pPr>
    </w:p>
    <w:p w14:paraId="362C3D84" w14:textId="77777777" w:rsidR="00427251" w:rsidRPr="00427251" w:rsidRDefault="00427251" w:rsidP="00427251">
      <w:pPr>
        <w:spacing w:after="0" w:line="240" w:lineRule="auto"/>
        <w:ind w:left="170"/>
        <w:rPr>
          <w:rFonts w:ascii="Arial" w:eastAsia="Times New Roman" w:hAnsi="Arial" w:cs="Arial"/>
          <w:kern w:val="0"/>
          <w:sz w:val="24"/>
          <w:szCs w:val="24"/>
          <w:lang w:val="es-ES_tradnl" w:eastAsia="es-ES"/>
          <w14:ligatures w14:val="none"/>
        </w:rPr>
      </w:pPr>
      <w:r w:rsidRPr="00427251">
        <w:rPr>
          <w:rFonts w:ascii="Arial" w:eastAsia="Times New Roman" w:hAnsi="Arial" w:cs="Arial"/>
          <w:kern w:val="0"/>
          <w:sz w:val="24"/>
          <w:szCs w:val="24"/>
          <w:lang w:val="es-ES_tradnl" w:eastAsia="es-ES"/>
          <w14:ligatures w14:val="none"/>
        </w:rPr>
        <w:t>De nuestra mayor consideración:</w:t>
      </w:r>
    </w:p>
    <w:p w14:paraId="5A40C9F7" w14:textId="77777777" w:rsidR="00427251" w:rsidRPr="00427251" w:rsidRDefault="00427251" w:rsidP="00427251">
      <w:pPr>
        <w:spacing w:after="0" w:line="240" w:lineRule="auto"/>
        <w:ind w:left="170"/>
        <w:rPr>
          <w:rFonts w:ascii="Arial" w:eastAsia="Times New Roman" w:hAnsi="Arial" w:cs="Arial"/>
          <w:kern w:val="0"/>
          <w:sz w:val="24"/>
          <w:szCs w:val="24"/>
          <w:lang w:val="es-ES_tradnl" w:eastAsia="es-ES"/>
          <w14:ligatures w14:val="none"/>
        </w:rPr>
      </w:pPr>
      <w:r w:rsidRPr="00427251">
        <w:rPr>
          <w:rFonts w:ascii="Arial" w:eastAsia="Times New Roman" w:hAnsi="Arial" w:cs="Arial"/>
          <w:kern w:val="0"/>
          <w:sz w:val="24"/>
          <w:szCs w:val="24"/>
          <w:lang w:val="es-ES_tradnl" w:eastAsia="es-ES"/>
          <w14:ligatures w14:val="none"/>
        </w:rPr>
        <w:t xml:space="preserve">                                                     Remitimos copia del presente proyecto para ser incluida en el orden del día de la próxima sesión</w:t>
      </w:r>
    </w:p>
    <w:p w14:paraId="42BA6CEB" w14:textId="77777777" w:rsidR="00427251" w:rsidRPr="00427251" w:rsidRDefault="00427251" w:rsidP="00431D04">
      <w:pPr>
        <w:jc w:val="both"/>
        <w:rPr>
          <w:b/>
          <w:bCs/>
          <w:lang w:val="es-ES_tradnl"/>
        </w:rPr>
      </w:pPr>
    </w:p>
    <w:p w14:paraId="47DC2924" w14:textId="77777777" w:rsidR="00431D04" w:rsidRPr="00427251" w:rsidRDefault="00431D04" w:rsidP="00431D04">
      <w:pPr>
        <w:jc w:val="both"/>
        <w:rPr>
          <w:b/>
          <w:bCs/>
          <w:u w:val="single"/>
        </w:rPr>
      </w:pPr>
      <w:r w:rsidRPr="00427251">
        <w:rPr>
          <w:b/>
          <w:bCs/>
          <w:u w:val="single"/>
        </w:rPr>
        <w:t>TÍTULO: DECLARACIÓN DEL MES DE LA AGROECOLOGÍA EN EL PARTIDO DE CHASCOMÚS</w:t>
      </w:r>
    </w:p>
    <w:p w14:paraId="4A8EDA97" w14:textId="42E78B6A" w:rsidR="00431D04" w:rsidRPr="00431D04" w:rsidRDefault="00431D04" w:rsidP="00431D04">
      <w:pPr>
        <w:jc w:val="both"/>
        <w:rPr>
          <w:b/>
          <w:bCs/>
        </w:rPr>
      </w:pPr>
      <w:r w:rsidRPr="00431D04">
        <w:rPr>
          <w:b/>
          <w:bCs/>
        </w:rPr>
        <w:t>VISTO:</w:t>
      </w:r>
    </w:p>
    <w:p w14:paraId="64D71C97" w14:textId="77777777" w:rsidR="00431D04" w:rsidRDefault="00431D04" w:rsidP="00431D04">
      <w:pPr>
        <w:jc w:val="both"/>
      </w:pPr>
      <w:r>
        <w:t>La trayectoria del Partido de Chascomús en la promoción de la agroecología y la realización de actividades durante el mes de noviembre destinadas a su difusión, capacitación y fortalecimiento; y</w:t>
      </w:r>
    </w:p>
    <w:p w14:paraId="1D55B9B7" w14:textId="28068320" w:rsidR="00431D04" w:rsidRDefault="00431D04" w:rsidP="00431D04">
      <w:pPr>
        <w:jc w:val="both"/>
        <w:rPr>
          <w:b/>
          <w:bCs/>
        </w:rPr>
      </w:pPr>
      <w:r w:rsidRPr="00431D04">
        <w:rPr>
          <w:b/>
          <w:bCs/>
        </w:rPr>
        <w:t>CONSIDERANDO:</w:t>
      </w:r>
    </w:p>
    <w:p w14:paraId="09C69C80" w14:textId="021762F6" w:rsidR="00587F0D" w:rsidRPr="00587F0D" w:rsidRDefault="00587F0D" w:rsidP="00587F0D">
      <w:pPr>
        <w:ind w:firstLine="708"/>
        <w:jc w:val="both"/>
        <w:rPr>
          <w:bCs/>
        </w:rPr>
      </w:pPr>
      <w:r w:rsidRPr="00587F0D">
        <w:rPr>
          <w:bCs/>
        </w:rPr>
        <w:t>Que la agroecología constituye un enfoque integral que articula conocimientos científicos, saberes locales y prácticas productivas orientadas al desarrollo de sistemas agroalimentarios sustentables;</w:t>
      </w:r>
    </w:p>
    <w:p w14:paraId="236E9578" w14:textId="77777777" w:rsidR="00587F0D" w:rsidRPr="00587F0D" w:rsidRDefault="00587F0D" w:rsidP="00587F0D">
      <w:pPr>
        <w:ind w:firstLine="708"/>
        <w:jc w:val="both"/>
        <w:rPr>
          <w:bCs/>
        </w:rPr>
      </w:pPr>
      <w:r w:rsidRPr="00587F0D">
        <w:rPr>
          <w:bCs/>
        </w:rPr>
        <w:t>Que su promoción permite abordar de manera conjunta aspectos productivos, ambientales, sociales y económicos vinculados con la producción y el consumo de alimentos, contribuyendo al cuidado del suelo, el agua, la biodiversidad y los demás recursos naturales;</w:t>
      </w:r>
    </w:p>
    <w:p w14:paraId="297AF53B" w14:textId="563C1AE2" w:rsidR="00587F0D" w:rsidRPr="00587F0D" w:rsidRDefault="00587F0D" w:rsidP="00587F0D">
      <w:pPr>
        <w:ind w:firstLine="708"/>
        <w:jc w:val="both"/>
        <w:rPr>
          <w:bCs/>
        </w:rPr>
      </w:pPr>
      <w:r w:rsidRPr="00587F0D">
        <w:rPr>
          <w:bCs/>
        </w:rPr>
        <w:t>Que la Constitución Nacional, la Constitución de la Provincia de Buenos Aires y las Leyes Nacionales Nº 25.675, General del Ambiente, y Nº 27.621, de Educación Ambiental Integral, establecen principios y herramientas orientados a la protección del ambiente, la utilización racional de los recursos naturales y la educación ambiental;</w:t>
      </w:r>
    </w:p>
    <w:p w14:paraId="4BC9EEB3" w14:textId="5AE02DB0" w:rsidR="00587F0D" w:rsidRPr="00587F0D" w:rsidRDefault="00587F0D" w:rsidP="00587F0D">
      <w:pPr>
        <w:ind w:firstLine="708"/>
        <w:jc w:val="both"/>
        <w:rPr>
          <w:bCs/>
        </w:rPr>
      </w:pPr>
      <w:r w:rsidRPr="00587F0D">
        <w:rPr>
          <w:bCs/>
        </w:rPr>
        <w:t>Que la Provincia de Buenos Aires cuenta asimismo con la Ley Nº 11.696, que declara de interés provincial la producción agraria desarrollada mediante métodos ecológicos, orgánicos y biológicos, y con el Programa Provincial de Promoción de la Agroecología, creado por Resolución Nº 78/2020 del Ministerio de Desarrollo Agrario;</w:t>
      </w:r>
    </w:p>
    <w:p w14:paraId="03F9F4FB" w14:textId="6545A4C2" w:rsidR="00587F0D" w:rsidRPr="00587F0D" w:rsidRDefault="00587F0D" w:rsidP="00587F0D">
      <w:pPr>
        <w:ind w:firstLine="708"/>
        <w:jc w:val="both"/>
        <w:rPr>
          <w:bCs/>
        </w:rPr>
      </w:pPr>
      <w:r w:rsidRPr="00587F0D">
        <w:rPr>
          <w:bCs/>
        </w:rPr>
        <w:t>Que el Partido de Chascomús posee una trayectoria sostenida en materia de agroecología, cuidado ambiental y promoción de alternativas productivas sustentables;</w:t>
      </w:r>
    </w:p>
    <w:p w14:paraId="27DD12A3" w14:textId="3BCE8EED" w:rsidR="00587F0D" w:rsidRPr="00587F0D" w:rsidRDefault="00587F0D" w:rsidP="00587F0D">
      <w:pPr>
        <w:ind w:firstLine="708"/>
        <w:jc w:val="both"/>
        <w:rPr>
          <w:bCs/>
        </w:rPr>
      </w:pPr>
      <w:r w:rsidRPr="00587F0D">
        <w:rPr>
          <w:bCs/>
        </w:rPr>
        <w:lastRenderedPageBreak/>
        <w:t>Que la Ordenanza Nº 5329/18 regula la utilización y manipulación de productos agroquímicos en el Partido de Chascomús, establece zonas de exclusión y amortiguamiento y contempla mecanismos orientados a posibilitar la transición hacia modelos productivos que no utilicen agroquímicos, normativa que fue posteriormente modificada en determinados aspectos por la Ordenanza Nº 5866/24;</w:t>
      </w:r>
    </w:p>
    <w:p w14:paraId="70A4DBE5" w14:textId="7E4DFBE0" w:rsidR="00587F0D" w:rsidRPr="00587F0D" w:rsidRDefault="00587F0D" w:rsidP="00587F0D">
      <w:pPr>
        <w:ind w:firstLine="708"/>
        <w:jc w:val="both"/>
        <w:rPr>
          <w:bCs/>
        </w:rPr>
      </w:pPr>
      <w:r w:rsidRPr="00587F0D">
        <w:rPr>
          <w:bCs/>
        </w:rPr>
        <w:t>Que mediante las Ordenanzas Nº 5503/20 y Nº 5515/20 este Honorable Concejo Deliberante reconoció antecedentes locales vinculados con la investigación y el desarrollo de la agroecología, declarando de Interés Productivo Municipal la labor desarrollada por la Mesa Interinstitucional de Transición hacia la Agroecología de Chascomús (</w:t>
      </w:r>
      <w:proofErr w:type="spellStart"/>
      <w:r w:rsidRPr="00587F0D">
        <w:rPr>
          <w:bCs/>
        </w:rPr>
        <w:t>MITACh</w:t>
      </w:r>
      <w:proofErr w:type="spellEnd"/>
      <w:r w:rsidRPr="00587F0D">
        <w:rPr>
          <w:bCs/>
        </w:rPr>
        <w:t>) y el proyecto “Agroecología Modelo para Chascomús”;</w:t>
      </w:r>
    </w:p>
    <w:p w14:paraId="0A243A77" w14:textId="10C4C227" w:rsidR="00587F0D" w:rsidRPr="00587F0D" w:rsidRDefault="00587F0D" w:rsidP="00587F0D">
      <w:pPr>
        <w:ind w:firstLine="708"/>
        <w:jc w:val="both"/>
        <w:rPr>
          <w:bCs/>
        </w:rPr>
      </w:pPr>
      <w:r w:rsidRPr="00587F0D">
        <w:rPr>
          <w:bCs/>
        </w:rPr>
        <w:t>Que en noviembre de 2021 la Municipalidad de Chascomús adhirió a la Red Nacional de Municipios y Comunidades que Fomentan la Agroecología (RENAMA), fortaleciendo la articulación y el intercambio de experiencias con municipios, productores, instituciones y organizaciones vinculadas con la temática;</w:t>
      </w:r>
    </w:p>
    <w:p w14:paraId="7748B3B8" w14:textId="67591CB8" w:rsidR="00587F0D" w:rsidRPr="00587F0D" w:rsidRDefault="00587F0D" w:rsidP="00587F0D">
      <w:pPr>
        <w:ind w:firstLine="708"/>
        <w:jc w:val="both"/>
        <w:rPr>
          <w:bCs/>
        </w:rPr>
      </w:pPr>
      <w:r w:rsidRPr="00587F0D">
        <w:rPr>
          <w:bCs/>
        </w:rPr>
        <w:t>Que el Municipio cuenta con un área específica de Agroecología y Biodiversidad, desde la cual se desarrollan acciones vinculadas con la educación ambiental, la biodiversidad, la producción sustentable y la promoción de buenas prácticas;</w:t>
      </w:r>
    </w:p>
    <w:p w14:paraId="5D1C2FA9" w14:textId="60AFB4C7" w:rsidR="00587F0D" w:rsidRPr="00587F0D" w:rsidRDefault="00587F0D" w:rsidP="00587F0D">
      <w:pPr>
        <w:ind w:firstLine="708"/>
        <w:jc w:val="both"/>
        <w:rPr>
          <w:bCs/>
        </w:rPr>
      </w:pPr>
      <w:r w:rsidRPr="00587F0D">
        <w:rPr>
          <w:bCs/>
        </w:rPr>
        <w:t>Que durante los últimos años se ha desarrollado una amplia agenda comunitaria vinculada con la agroecología, incluyendo charlas en instituciones educativas urbanas y rurales, capacitaciones, ferias, intercambios de semillas, propuestas culturales, visitas a establecimientos productivos y espacios de encuentro con productores locales;</w:t>
      </w:r>
    </w:p>
    <w:p w14:paraId="1FA69641" w14:textId="4FB732C0" w:rsidR="00587F0D" w:rsidRPr="00587F0D" w:rsidRDefault="00587F0D" w:rsidP="00587F0D">
      <w:pPr>
        <w:ind w:firstLine="708"/>
        <w:jc w:val="both"/>
        <w:rPr>
          <w:bCs/>
        </w:rPr>
      </w:pPr>
      <w:r w:rsidRPr="00587F0D">
        <w:rPr>
          <w:bCs/>
        </w:rPr>
        <w:t>Que estas actividades han permitido articular la participación de productores, estudiantes, docentes, investigadores, instituciones científicas y educativas, organizaciones y vecinos de nuestra comunidad;</w:t>
      </w:r>
    </w:p>
    <w:p w14:paraId="07C37451" w14:textId="4222BE46" w:rsidR="00587F0D" w:rsidRPr="00587F0D" w:rsidRDefault="00587F0D" w:rsidP="00587F0D">
      <w:pPr>
        <w:ind w:firstLine="708"/>
        <w:jc w:val="both"/>
        <w:rPr>
          <w:bCs/>
        </w:rPr>
      </w:pPr>
      <w:r w:rsidRPr="00587F0D">
        <w:rPr>
          <w:bCs/>
        </w:rPr>
        <w:t>Que durante el mes de noviembre se desarrollan especialmente actividades en el marco del denominado “Mes de la Agroecología”, constituyendo una oportunidad para visibilizar experiencias locales, acercar conocimientos a la comunidad y favorecer el intercambio entre quienes producen, investigan, enseñan y consumen;</w:t>
      </w:r>
    </w:p>
    <w:p w14:paraId="12897350" w14:textId="49EA6B0E" w:rsidR="00587F0D" w:rsidRPr="00587F0D" w:rsidRDefault="00587F0D" w:rsidP="00587F0D">
      <w:pPr>
        <w:ind w:firstLine="708"/>
        <w:jc w:val="both"/>
        <w:rPr>
          <w:bCs/>
        </w:rPr>
      </w:pPr>
      <w:r w:rsidRPr="00587F0D">
        <w:rPr>
          <w:bCs/>
        </w:rPr>
        <w:t>Que la institucionalización del “Mes de la Agroecología” permitirá consolidar las iniciativas existentes, fortalecer su continuidad en el tiempo y generar un marco para profundizar la articulación entre el Estado Municipal, productores, instituciones científicas y educativas, organizaciones sociales, entidades vinculadas con la producción y la comunidad;</w:t>
      </w:r>
    </w:p>
    <w:p w14:paraId="1CE131AD" w14:textId="4119D9F1" w:rsidR="00587F0D" w:rsidRPr="00587F0D" w:rsidRDefault="00587F0D" w:rsidP="00587F0D">
      <w:pPr>
        <w:ind w:firstLine="708"/>
        <w:jc w:val="both"/>
        <w:rPr>
          <w:bCs/>
        </w:rPr>
      </w:pPr>
      <w:r w:rsidRPr="00587F0D">
        <w:rPr>
          <w:bCs/>
        </w:rPr>
        <w:t>Que promover espacios de conocimiento, educación, participación e intercambio en torno a la agroecología contribuye al desarrollo de una producción sustentable, al fortalecimiento de las economías locales y al cuidado del ambiente y los recursos naturales;</w:t>
      </w:r>
    </w:p>
    <w:p w14:paraId="046A3001" w14:textId="7664767A" w:rsidR="00431D04" w:rsidRPr="00427251" w:rsidRDefault="00431D04" w:rsidP="00431D04">
      <w:pPr>
        <w:jc w:val="center"/>
        <w:rPr>
          <w:b/>
          <w:i/>
        </w:rPr>
      </w:pPr>
      <w:r w:rsidRPr="00427251">
        <w:rPr>
          <w:b/>
          <w:i/>
        </w:rPr>
        <w:t xml:space="preserve">Por ello, los concejales de </w:t>
      </w:r>
      <w:proofErr w:type="spellStart"/>
      <w:r w:rsidRPr="00427251">
        <w:rPr>
          <w:b/>
          <w:i/>
        </w:rPr>
        <w:t>UxCh</w:t>
      </w:r>
      <w:proofErr w:type="spellEnd"/>
      <w:r w:rsidRPr="00427251">
        <w:rPr>
          <w:b/>
          <w:i/>
        </w:rPr>
        <w:t xml:space="preserve"> y </w:t>
      </w:r>
      <w:proofErr w:type="spellStart"/>
      <w:r w:rsidRPr="00427251">
        <w:rPr>
          <w:b/>
          <w:i/>
        </w:rPr>
        <w:t>UxCh</w:t>
      </w:r>
      <w:proofErr w:type="spellEnd"/>
      <w:r w:rsidRPr="00427251">
        <w:rPr>
          <w:b/>
          <w:i/>
        </w:rPr>
        <w:t>/FP proponen el siguiente</w:t>
      </w:r>
    </w:p>
    <w:p w14:paraId="403BC1BF" w14:textId="2640EF53" w:rsidR="00431D04" w:rsidRPr="00431D04" w:rsidRDefault="00431D04" w:rsidP="00431D04">
      <w:pPr>
        <w:jc w:val="center"/>
        <w:rPr>
          <w:b/>
          <w:bCs/>
        </w:rPr>
      </w:pPr>
      <w:r>
        <w:rPr>
          <w:b/>
          <w:bCs/>
        </w:rPr>
        <w:br/>
      </w:r>
      <w:r w:rsidRPr="00431D04">
        <w:rPr>
          <w:b/>
          <w:bCs/>
        </w:rPr>
        <w:t>PROYECTO DE ORDENANZA</w:t>
      </w:r>
    </w:p>
    <w:p w14:paraId="511E89D2" w14:textId="61C70E38" w:rsidR="00587F0D" w:rsidRPr="00587F0D" w:rsidRDefault="00587F0D" w:rsidP="00587F0D">
      <w:pPr>
        <w:jc w:val="both"/>
        <w:rPr>
          <w:bCs/>
        </w:rPr>
      </w:pPr>
      <w:r w:rsidRPr="006849D8">
        <w:rPr>
          <w:b/>
          <w:bCs/>
        </w:rPr>
        <w:t>ARTÍCULO 1º.-</w:t>
      </w:r>
      <w:r w:rsidRPr="00587F0D">
        <w:rPr>
          <w:bCs/>
        </w:rPr>
        <w:t xml:space="preserve"> Declárase al mes de noviembre de cada año como *“MES DE LA AGROECOLOGÍA EN EL PARTIDO DE </w:t>
      </w:r>
      <w:proofErr w:type="gramStart"/>
      <w:r w:rsidRPr="00587F0D">
        <w:rPr>
          <w:bCs/>
        </w:rPr>
        <w:t>CHASCOMÚS”*</w:t>
      </w:r>
      <w:proofErr w:type="gramEnd"/>
      <w:r w:rsidRPr="00587F0D">
        <w:rPr>
          <w:bCs/>
        </w:rPr>
        <w:t>, con el objeto de promover el conocimiento, la difusión, el intercambio de experiencias y el desarrollo de prácticas agroecológicas en el ámbito local.</w:t>
      </w:r>
    </w:p>
    <w:p w14:paraId="1B9A2E0F" w14:textId="77777777" w:rsidR="00587F0D" w:rsidRPr="00587F0D" w:rsidRDefault="00587F0D" w:rsidP="00587F0D">
      <w:pPr>
        <w:jc w:val="both"/>
        <w:rPr>
          <w:bCs/>
        </w:rPr>
      </w:pPr>
    </w:p>
    <w:p w14:paraId="04E5B717" w14:textId="03995E46" w:rsidR="00587F0D" w:rsidRPr="00587F0D" w:rsidRDefault="006849D8" w:rsidP="00587F0D">
      <w:pPr>
        <w:jc w:val="both"/>
        <w:rPr>
          <w:bCs/>
        </w:rPr>
      </w:pPr>
      <w:r w:rsidRPr="006849D8">
        <w:rPr>
          <w:b/>
          <w:bCs/>
        </w:rPr>
        <w:t>ARTÍCULO 2º</w:t>
      </w:r>
      <w:r>
        <w:rPr>
          <w:bCs/>
        </w:rPr>
        <w:t>.-</w:t>
      </w:r>
      <w:r w:rsidR="00587F0D" w:rsidRPr="00587F0D">
        <w:rPr>
          <w:bCs/>
        </w:rPr>
        <w:t xml:space="preserve"> </w:t>
      </w:r>
      <w:proofErr w:type="spellStart"/>
      <w:r w:rsidR="00587F0D" w:rsidRPr="00587F0D">
        <w:rPr>
          <w:bCs/>
        </w:rPr>
        <w:t>Establécense</w:t>
      </w:r>
      <w:proofErr w:type="spellEnd"/>
      <w:r w:rsidR="00587F0D" w:rsidRPr="00587F0D">
        <w:rPr>
          <w:bCs/>
        </w:rPr>
        <w:t xml:space="preserve"> como objetivos de la presente Ordenanza:</w:t>
      </w:r>
    </w:p>
    <w:p w14:paraId="7BADA553" w14:textId="77777777" w:rsidR="00587F0D" w:rsidRPr="00587F0D" w:rsidRDefault="00587F0D" w:rsidP="00587F0D">
      <w:pPr>
        <w:jc w:val="both"/>
        <w:rPr>
          <w:bCs/>
        </w:rPr>
      </w:pPr>
    </w:p>
    <w:p w14:paraId="4FAC554A" w14:textId="77777777" w:rsidR="00587F0D" w:rsidRPr="00587F0D" w:rsidRDefault="00587F0D" w:rsidP="00587F0D">
      <w:pPr>
        <w:jc w:val="both"/>
        <w:rPr>
          <w:bCs/>
        </w:rPr>
      </w:pPr>
      <w:r w:rsidRPr="00587F0D">
        <w:rPr>
          <w:bCs/>
        </w:rPr>
        <w:t>a) Promover el conocimiento y la difusión de la agroecología, sus principios y prácticas.</w:t>
      </w:r>
    </w:p>
    <w:p w14:paraId="2150E6B4" w14:textId="77777777" w:rsidR="00587F0D" w:rsidRPr="00587F0D" w:rsidRDefault="00587F0D" w:rsidP="00587F0D">
      <w:pPr>
        <w:jc w:val="both"/>
        <w:rPr>
          <w:bCs/>
        </w:rPr>
      </w:pPr>
    </w:p>
    <w:p w14:paraId="37AF53AB" w14:textId="77777777" w:rsidR="00587F0D" w:rsidRPr="00587F0D" w:rsidRDefault="00587F0D" w:rsidP="00587F0D">
      <w:pPr>
        <w:jc w:val="both"/>
        <w:rPr>
          <w:bCs/>
        </w:rPr>
      </w:pPr>
      <w:r w:rsidRPr="00587F0D">
        <w:rPr>
          <w:bCs/>
        </w:rPr>
        <w:t>b) Visibilizar las experiencias, productores y emprendimientos vinculados con la producción agroecológica existentes en el Partido de Chascomús.</w:t>
      </w:r>
    </w:p>
    <w:p w14:paraId="5C299D83" w14:textId="77777777" w:rsidR="00587F0D" w:rsidRPr="00587F0D" w:rsidRDefault="00587F0D" w:rsidP="00587F0D">
      <w:pPr>
        <w:jc w:val="both"/>
        <w:rPr>
          <w:bCs/>
        </w:rPr>
      </w:pPr>
    </w:p>
    <w:p w14:paraId="438C94FD" w14:textId="77777777" w:rsidR="00587F0D" w:rsidRPr="00587F0D" w:rsidRDefault="00587F0D" w:rsidP="00587F0D">
      <w:pPr>
        <w:jc w:val="both"/>
        <w:rPr>
          <w:bCs/>
        </w:rPr>
      </w:pPr>
      <w:r w:rsidRPr="00587F0D">
        <w:rPr>
          <w:bCs/>
        </w:rPr>
        <w:t>c) Favorecer el intercambio de conocimientos y experiencias entre productores, instituciones educativas, científicas y tecnológicas, organizaciones sociales, entidades rurales, organismos públicos y la comunidad.</w:t>
      </w:r>
    </w:p>
    <w:p w14:paraId="033C850E" w14:textId="77777777" w:rsidR="00587F0D" w:rsidRPr="00587F0D" w:rsidRDefault="00587F0D" w:rsidP="00587F0D">
      <w:pPr>
        <w:jc w:val="both"/>
        <w:rPr>
          <w:bCs/>
        </w:rPr>
      </w:pPr>
    </w:p>
    <w:p w14:paraId="43C92714" w14:textId="77777777" w:rsidR="00587F0D" w:rsidRPr="00587F0D" w:rsidRDefault="00587F0D" w:rsidP="00587F0D">
      <w:pPr>
        <w:jc w:val="both"/>
        <w:rPr>
          <w:bCs/>
        </w:rPr>
      </w:pPr>
      <w:r w:rsidRPr="00587F0D">
        <w:rPr>
          <w:bCs/>
        </w:rPr>
        <w:t>d) Promover actividades de educación y concientización ambiental vinculadas con la producción sustentable y el consumo responsable de alimentos.</w:t>
      </w:r>
    </w:p>
    <w:p w14:paraId="16ECFE91" w14:textId="77777777" w:rsidR="00587F0D" w:rsidRPr="00587F0D" w:rsidRDefault="00587F0D" w:rsidP="00587F0D">
      <w:pPr>
        <w:jc w:val="both"/>
        <w:rPr>
          <w:bCs/>
        </w:rPr>
      </w:pPr>
    </w:p>
    <w:p w14:paraId="1CEEB20E" w14:textId="77777777" w:rsidR="00587F0D" w:rsidRPr="00587F0D" w:rsidRDefault="00587F0D" w:rsidP="00587F0D">
      <w:pPr>
        <w:jc w:val="both"/>
        <w:rPr>
          <w:bCs/>
        </w:rPr>
      </w:pPr>
      <w:r w:rsidRPr="00587F0D">
        <w:rPr>
          <w:bCs/>
        </w:rPr>
        <w:t>e) Fortalecer las iniciativas locales vinculadas con la agroecología, las huertas, la producción sustentable, la conservación de la biodiversidad y el cuidado del suelo, el agua y los demás recursos naturales.</w:t>
      </w:r>
    </w:p>
    <w:p w14:paraId="0C319177" w14:textId="77777777" w:rsidR="00587F0D" w:rsidRPr="00587F0D" w:rsidRDefault="00587F0D" w:rsidP="00587F0D">
      <w:pPr>
        <w:jc w:val="both"/>
        <w:rPr>
          <w:bCs/>
        </w:rPr>
      </w:pPr>
    </w:p>
    <w:p w14:paraId="64A6358E" w14:textId="77777777" w:rsidR="00587F0D" w:rsidRPr="00587F0D" w:rsidRDefault="00587F0D" w:rsidP="00587F0D">
      <w:pPr>
        <w:jc w:val="both"/>
        <w:rPr>
          <w:bCs/>
        </w:rPr>
      </w:pPr>
      <w:r w:rsidRPr="00587F0D">
        <w:rPr>
          <w:bCs/>
        </w:rPr>
        <w:t>f) Generar espacios de encuentro, participación comunitaria e intercambio de saberes en torno a la agroecología.</w:t>
      </w:r>
    </w:p>
    <w:p w14:paraId="576172AF" w14:textId="77777777" w:rsidR="00587F0D" w:rsidRPr="00587F0D" w:rsidRDefault="00587F0D" w:rsidP="00587F0D">
      <w:pPr>
        <w:jc w:val="both"/>
        <w:rPr>
          <w:bCs/>
        </w:rPr>
      </w:pPr>
    </w:p>
    <w:p w14:paraId="50798535" w14:textId="6C6EF3CE" w:rsidR="00587F0D" w:rsidRPr="00587F0D" w:rsidRDefault="006849D8" w:rsidP="00587F0D">
      <w:pPr>
        <w:jc w:val="both"/>
        <w:rPr>
          <w:bCs/>
        </w:rPr>
      </w:pPr>
      <w:r w:rsidRPr="006849D8">
        <w:rPr>
          <w:b/>
          <w:bCs/>
        </w:rPr>
        <w:t>ARTÍCULO 3º.-</w:t>
      </w:r>
      <w:r w:rsidR="00587F0D" w:rsidRPr="00587F0D">
        <w:rPr>
          <w:bCs/>
        </w:rPr>
        <w:t xml:space="preserve"> El Departamento Ejecutivo Municipal, a través de las áreas que correspondan, promoverá durante el mes de noviembre de cada año una agenda de actividades vinculadas con la agroecología, pudiendo articular para ello con productores, instituciones educativas, universidades, organismos científicos y tecnológicos, organizaciones de la sociedad civil, entidades rurales y demás actores de la comunidad.</w:t>
      </w:r>
    </w:p>
    <w:p w14:paraId="27804BBB" w14:textId="7167D38A" w:rsidR="00587F0D" w:rsidRPr="00587F0D" w:rsidRDefault="006849D8" w:rsidP="00587F0D">
      <w:pPr>
        <w:jc w:val="both"/>
        <w:rPr>
          <w:bCs/>
        </w:rPr>
      </w:pPr>
      <w:r w:rsidRPr="006849D8">
        <w:rPr>
          <w:b/>
          <w:bCs/>
        </w:rPr>
        <w:t>ARTÍCULO 4º.-</w:t>
      </w:r>
      <w:r w:rsidR="00587F0D" w:rsidRPr="00587F0D">
        <w:rPr>
          <w:bCs/>
        </w:rPr>
        <w:t xml:space="preserve"> Las actividades desarrolladas en el marco de la presente Ordenanza podrán incluir, entre otras, charlas, talleres, capacitaciones, visitas a establecimientos productivos, ferias, intercambios de semillas, muestras, actividades educativas y culturales, jornadas comunitarias y espacios de intercambio de experiencias y saberes.</w:t>
      </w:r>
    </w:p>
    <w:p w14:paraId="3890D69D" w14:textId="1179315F" w:rsidR="00587F0D" w:rsidRPr="00587F0D" w:rsidRDefault="006849D8" w:rsidP="00587F0D">
      <w:pPr>
        <w:jc w:val="both"/>
        <w:rPr>
          <w:bCs/>
        </w:rPr>
      </w:pPr>
      <w:r w:rsidRPr="006849D8">
        <w:rPr>
          <w:b/>
          <w:bCs/>
        </w:rPr>
        <w:t>ARTÍCULO 5º.-</w:t>
      </w:r>
      <w:r w:rsidR="00587F0D" w:rsidRPr="00587F0D">
        <w:rPr>
          <w:bCs/>
        </w:rPr>
        <w:t xml:space="preserve"> Promuévase la participación de instituciones educativas, organizaciones sociales, entidades productivas, instituciones científicas y académicas, productores y de la comunidad en general en las actividades desarrolladas en el marco del “Mes de la Agroecología”.</w:t>
      </w:r>
    </w:p>
    <w:p w14:paraId="2786167C" w14:textId="77777777" w:rsidR="00587F0D" w:rsidRPr="00587F0D" w:rsidRDefault="00587F0D" w:rsidP="00587F0D">
      <w:pPr>
        <w:jc w:val="both"/>
        <w:rPr>
          <w:bCs/>
        </w:rPr>
      </w:pPr>
    </w:p>
    <w:p w14:paraId="5B579B41" w14:textId="22BEA3CD" w:rsidR="00587F0D" w:rsidRPr="00587F0D" w:rsidRDefault="006849D8" w:rsidP="00587F0D">
      <w:pPr>
        <w:jc w:val="both"/>
        <w:rPr>
          <w:bCs/>
        </w:rPr>
      </w:pPr>
      <w:r>
        <w:rPr>
          <w:b/>
          <w:bCs/>
        </w:rPr>
        <w:t>ARTÍCULO 6º.-</w:t>
      </w:r>
      <w:r w:rsidR="00587F0D" w:rsidRPr="00587F0D">
        <w:rPr>
          <w:bCs/>
        </w:rPr>
        <w:t xml:space="preserve"> Comuníquese al Departamento Ejecutivo, regístrese y archívese.</w:t>
      </w:r>
    </w:p>
    <w:p w14:paraId="5EAEBA09" w14:textId="61122DF0" w:rsidR="0085793C" w:rsidRPr="00587F0D" w:rsidRDefault="006849D8" w:rsidP="00431D04">
      <w:pPr>
        <w:jc w:val="both"/>
      </w:pPr>
      <w:r w:rsidRPr="006849D8">
        <w:rPr>
          <w:b/>
          <w:bCs/>
        </w:rPr>
        <w:t>ARTÍCULO 7</w:t>
      </w:r>
      <w:proofErr w:type="gramStart"/>
      <w:r w:rsidR="00431D04" w:rsidRPr="006849D8">
        <w:rPr>
          <w:b/>
          <w:bCs/>
        </w:rPr>
        <w:t>°</w:t>
      </w:r>
      <w:r w:rsidR="00431D04" w:rsidRPr="00587F0D">
        <w:rPr>
          <w:bCs/>
        </w:rPr>
        <w:t>.-</w:t>
      </w:r>
      <w:proofErr w:type="gramEnd"/>
      <w:r w:rsidR="00431D04" w:rsidRPr="00587F0D">
        <w:t xml:space="preserve"> De forma.</w:t>
      </w:r>
    </w:p>
    <w:sectPr w:rsidR="0085793C" w:rsidRPr="00587F0D" w:rsidSect="00427251">
      <w:headerReference w:type="first" r:id="rId6"/>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E30942" w14:textId="77777777" w:rsidR="00F77F22" w:rsidRDefault="00F77F22" w:rsidP="00427251">
      <w:pPr>
        <w:spacing w:after="0" w:line="240" w:lineRule="auto"/>
      </w:pPr>
      <w:r>
        <w:separator/>
      </w:r>
    </w:p>
  </w:endnote>
  <w:endnote w:type="continuationSeparator" w:id="0">
    <w:p w14:paraId="71A800F1" w14:textId="77777777" w:rsidR="00F77F22" w:rsidRDefault="00F77F22" w:rsidP="00427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631033" w14:textId="77777777" w:rsidR="00F77F22" w:rsidRDefault="00F77F22" w:rsidP="00427251">
      <w:pPr>
        <w:spacing w:after="0" w:line="240" w:lineRule="auto"/>
      </w:pPr>
      <w:r>
        <w:separator/>
      </w:r>
    </w:p>
  </w:footnote>
  <w:footnote w:type="continuationSeparator" w:id="0">
    <w:p w14:paraId="76F60196" w14:textId="77777777" w:rsidR="00F77F22" w:rsidRDefault="00F77F22" w:rsidP="004272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68F81" w14:textId="77777777" w:rsidR="00427251" w:rsidRPr="00427251" w:rsidRDefault="00427251" w:rsidP="00427251">
    <w:pPr>
      <w:spacing w:after="0" w:line="240" w:lineRule="auto"/>
      <w:ind w:left="170"/>
      <w:rPr>
        <w:rFonts w:ascii="Times New Roman" w:eastAsia="Times New Roman" w:hAnsi="Times New Roman" w:cs="Times New Roman"/>
        <w:kern w:val="0"/>
        <w:sz w:val="20"/>
        <w:szCs w:val="20"/>
        <w:lang w:eastAsia="es-ES"/>
        <w14:ligatures w14:val="none"/>
      </w:rPr>
    </w:pPr>
  </w:p>
  <w:p w14:paraId="2F4C3C14" w14:textId="77777777" w:rsidR="00427251" w:rsidRPr="00427251" w:rsidRDefault="00427251" w:rsidP="00427251">
    <w:pPr>
      <w:spacing w:after="0" w:line="240" w:lineRule="auto"/>
      <w:ind w:left="170"/>
      <w:jc w:val="center"/>
      <w:rPr>
        <w:rFonts w:ascii="Footlight MT Light" w:eastAsia="Times New Roman" w:hAnsi="Footlight MT Light" w:cs="Times New Roman"/>
        <w:color w:val="000000"/>
        <w:kern w:val="0"/>
        <w:sz w:val="20"/>
        <w:szCs w:val="20"/>
        <w:lang w:eastAsia="es-ES"/>
        <w14:ligatures w14:val="none"/>
      </w:rPr>
    </w:pPr>
    <w:r w:rsidRPr="00427251">
      <w:rPr>
        <w:rFonts w:ascii="Footlight MT Light" w:eastAsia="Times New Roman" w:hAnsi="Footlight MT Light" w:cs="Times New Roman"/>
        <w:noProof/>
        <w:color w:val="000000"/>
        <w:kern w:val="0"/>
        <w:sz w:val="20"/>
        <w:szCs w:val="20"/>
        <w:lang w:val="en-US"/>
        <w14:ligatures w14:val="none"/>
      </w:rPr>
      <w:drawing>
        <wp:inline distT="0" distB="0" distL="0" distR="0" wp14:anchorId="388B57CA" wp14:editId="54B3A923">
          <wp:extent cx="695325" cy="600075"/>
          <wp:effectExtent l="0" t="0" r="9525" b="9525"/>
          <wp:docPr id="3" name="Imagen 3"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14:paraId="1AA99A8B" w14:textId="77777777" w:rsidR="00427251" w:rsidRPr="00427251" w:rsidRDefault="00427251" w:rsidP="00427251">
    <w:pPr>
      <w:keepNext/>
      <w:spacing w:after="0" w:line="240" w:lineRule="auto"/>
      <w:ind w:left="170"/>
      <w:jc w:val="center"/>
      <w:outlineLvl w:val="0"/>
      <w:rPr>
        <w:rFonts w:ascii="Times New Roman" w:eastAsia="Times New Roman" w:hAnsi="Times New Roman" w:cs="Times New Roman"/>
        <w:b/>
        <w:bCs/>
        <w:color w:val="000000"/>
        <w:kern w:val="0"/>
        <w:lang w:eastAsia="es-ES"/>
        <w14:ligatures w14:val="none"/>
      </w:rPr>
    </w:pPr>
    <w:r w:rsidRPr="00427251">
      <w:rPr>
        <w:rFonts w:ascii="Times New Roman" w:eastAsia="Times New Roman" w:hAnsi="Times New Roman" w:cs="Times New Roman"/>
        <w:b/>
        <w:bCs/>
        <w:color w:val="000000"/>
        <w:kern w:val="0"/>
        <w:lang w:eastAsia="es-ES"/>
        <w14:ligatures w14:val="none"/>
      </w:rPr>
      <w:t>Honorable Concejo Deliberante</w:t>
    </w:r>
  </w:p>
  <w:p w14:paraId="779A80B6" w14:textId="77777777" w:rsidR="00427251" w:rsidRPr="00427251" w:rsidRDefault="00427251" w:rsidP="00427251">
    <w:pPr>
      <w:spacing w:after="0" w:line="240" w:lineRule="auto"/>
      <w:ind w:left="170"/>
      <w:jc w:val="center"/>
      <w:rPr>
        <w:rFonts w:ascii="Times New Roman" w:eastAsia="Times New Roman" w:hAnsi="Times New Roman" w:cs="Times New Roman"/>
        <w:b/>
        <w:bCs/>
        <w:color w:val="000000"/>
        <w:kern w:val="0"/>
        <w:lang w:eastAsia="es-ES"/>
        <w14:ligatures w14:val="none"/>
      </w:rPr>
    </w:pPr>
    <w:r w:rsidRPr="00427251">
      <w:rPr>
        <w:rFonts w:ascii="Times New Roman" w:eastAsia="Times New Roman" w:hAnsi="Times New Roman" w:cs="Times New Roman"/>
        <w:b/>
        <w:bCs/>
        <w:color w:val="000000"/>
        <w:kern w:val="0"/>
        <w:lang w:eastAsia="es-ES"/>
        <w14:ligatures w14:val="none"/>
      </w:rPr>
      <w:t>Mitre 38    -    Chascomús</w:t>
    </w:r>
  </w:p>
  <w:p w14:paraId="7D48CB7C" w14:textId="77777777" w:rsidR="00427251" w:rsidRPr="00427251" w:rsidRDefault="00427251" w:rsidP="00427251">
    <w:pPr>
      <w:spacing w:after="0" w:line="240" w:lineRule="auto"/>
      <w:ind w:left="170"/>
      <w:jc w:val="center"/>
      <w:rPr>
        <w:rFonts w:ascii="Times New Roman" w:eastAsia="Times New Roman" w:hAnsi="Times New Roman" w:cs="Times New Roman"/>
        <w:b/>
        <w:bCs/>
        <w:color w:val="000000"/>
        <w:kern w:val="0"/>
        <w:lang w:eastAsia="es-ES"/>
        <w14:ligatures w14:val="none"/>
      </w:rPr>
    </w:pPr>
    <w:r w:rsidRPr="00427251">
      <w:rPr>
        <w:rFonts w:ascii="Times New Roman" w:eastAsia="Times New Roman" w:hAnsi="Times New Roman" w:cs="Times New Roman"/>
        <w:b/>
        <w:bCs/>
        <w:color w:val="000000"/>
        <w:kern w:val="0"/>
        <w:lang w:eastAsia="es-ES"/>
        <w14:ligatures w14:val="none"/>
      </w:rPr>
      <w:t>Bloque UXCH / UXCH-FUERZA PATRIA</w:t>
    </w:r>
  </w:p>
  <w:p w14:paraId="6CB36089" w14:textId="77777777" w:rsidR="00427251" w:rsidRPr="00427251" w:rsidRDefault="00427251" w:rsidP="00427251">
    <w:pPr>
      <w:spacing w:after="0" w:line="240" w:lineRule="auto"/>
      <w:ind w:left="170"/>
      <w:jc w:val="center"/>
      <w:rPr>
        <w:rFonts w:ascii="Times New Roman" w:eastAsia="Times New Roman" w:hAnsi="Times New Roman" w:cs="Times New Roman"/>
        <w:b/>
        <w:kern w:val="0"/>
        <w:sz w:val="24"/>
        <w:szCs w:val="24"/>
        <w:lang w:val="es-ES_tradnl"/>
        <w14:ligatures w14:val="none"/>
      </w:rPr>
    </w:pPr>
    <w:r w:rsidRPr="00427251">
      <w:rPr>
        <w:rFonts w:ascii="Times New Roman" w:eastAsia="Times New Roman" w:hAnsi="Times New Roman" w:cs="Times New Roman"/>
        <w:b/>
        <w:bCs/>
        <w:color w:val="000000"/>
        <w:kern w:val="0"/>
        <w:lang w:eastAsia="es-ES"/>
        <w14:ligatures w14:val="none"/>
      </w:rPr>
      <w:t xml:space="preserve"> “</w:t>
    </w:r>
    <w:r w:rsidRPr="00427251">
      <w:rPr>
        <w:rFonts w:ascii="Times New Roman" w:eastAsia="Calibri" w:hAnsi="Times New Roman" w:cs="Times New Roman"/>
        <w:b/>
        <w:kern w:val="0"/>
        <w:lang w:val="es-ES"/>
        <w14:ligatures w14:val="none"/>
      </w:rPr>
      <w:t>2026: Año del 200° Aniversario de la Escuela Primaria N° 1 “Bernardino Rivadavia”</w:t>
    </w:r>
  </w:p>
  <w:p w14:paraId="3B7CE911" w14:textId="77777777" w:rsidR="00427251" w:rsidRPr="00427251" w:rsidRDefault="00427251">
    <w:pPr>
      <w:pStyle w:val="Encabezado"/>
      <w:rPr>
        <w:lang w:val="es-ES_tradn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D04"/>
    <w:rsid w:val="00080844"/>
    <w:rsid w:val="00330DFE"/>
    <w:rsid w:val="00427251"/>
    <w:rsid w:val="00431D04"/>
    <w:rsid w:val="004A56E1"/>
    <w:rsid w:val="00580D81"/>
    <w:rsid w:val="00587F0D"/>
    <w:rsid w:val="006849D8"/>
    <w:rsid w:val="0085793C"/>
    <w:rsid w:val="00AD11F9"/>
    <w:rsid w:val="00EC431B"/>
    <w:rsid w:val="00F66266"/>
    <w:rsid w:val="00F77F2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B40005"/>
  <w15:chartTrackingRefBased/>
  <w15:docId w15:val="{FEA2516F-1727-4D1B-8EAC-FFF7531B1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431D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31D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31D0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31D0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31D0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31D0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31D0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31D0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31D0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1D0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31D0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31D0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31D0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31D0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31D0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31D0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31D0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31D04"/>
    <w:rPr>
      <w:rFonts w:eastAsiaTheme="majorEastAsia" w:cstheme="majorBidi"/>
      <w:color w:val="272727" w:themeColor="text1" w:themeTint="D8"/>
    </w:rPr>
  </w:style>
  <w:style w:type="paragraph" w:styleId="Ttulo">
    <w:name w:val="Title"/>
    <w:basedOn w:val="Normal"/>
    <w:next w:val="Normal"/>
    <w:link w:val="TtuloCar"/>
    <w:uiPriority w:val="10"/>
    <w:qFormat/>
    <w:rsid w:val="00431D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31D0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31D0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31D0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31D04"/>
    <w:pPr>
      <w:spacing w:before="160"/>
      <w:jc w:val="center"/>
    </w:pPr>
    <w:rPr>
      <w:i/>
      <w:iCs/>
      <w:color w:val="404040" w:themeColor="text1" w:themeTint="BF"/>
    </w:rPr>
  </w:style>
  <w:style w:type="character" w:customStyle="1" w:styleId="CitaCar">
    <w:name w:val="Cita Car"/>
    <w:basedOn w:val="Fuentedeprrafopredeter"/>
    <w:link w:val="Cita"/>
    <w:uiPriority w:val="29"/>
    <w:rsid w:val="00431D04"/>
    <w:rPr>
      <w:i/>
      <w:iCs/>
      <w:color w:val="404040" w:themeColor="text1" w:themeTint="BF"/>
    </w:rPr>
  </w:style>
  <w:style w:type="paragraph" w:styleId="Prrafodelista">
    <w:name w:val="List Paragraph"/>
    <w:basedOn w:val="Normal"/>
    <w:uiPriority w:val="34"/>
    <w:qFormat/>
    <w:rsid w:val="00431D04"/>
    <w:pPr>
      <w:ind w:left="720"/>
      <w:contextualSpacing/>
    </w:pPr>
  </w:style>
  <w:style w:type="character" w:styleId="nfasisintenso">
    <w:name w:val="Intense Emphasis"/>
    <w:basedOn w:val="Fuentedeprrafopredeter"/>
    <w:uiPriority w:val="21"/>
    <w:qFormat/>
    <w:rsid w:val="00431D04"/>
    <w:rPr>
      <w:i/>
      <w:iCs/>
      <w:color w:val="2F5496" w:themeColor="accent1" w:themeShade="BF"/>
    </w:rPr>
  </w:style>
  <w:style w:type="paragraph" w:styleId="Citadestacada">
    <w:name w:val="Intense Quote"/>
    <w:basedOn w:val="Normal"/>
    <w:next w:val="Normal"/>
    <w:link w:val="CitadestacadaCar"/>
    <w:uiPriority w:val="30"/>
    <w:qFormat/>
    <w:rsid w:val="00431D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31D04"/>
    <w:rPr>
      <w:i/>
      <w:iCs/>
      <w:color w:val="2F5496" w:themeColor="accent1" w:themeShade="BF"/>
    </w:rPr>
  </w:style>
  <w:style w:type="character" w:styleId="Referenciaintensa">
    <w:name w:val="Intense Reference"/>
    <w:basedOn w:val="Fuentedeprrafopredeter"/>
    <w:uiPriority w:val="32"/>
    <w:qFormat/>
    <w:rsid w:val="00431D04"/>
    <w:rPr>
      <w:b/>
      <w:bCs/>
      <w:smallCaps/>
      <w:color w:val="2F5496" w:themeColor="accent1" w:themeShade="BF"/>
      <w:spacing w:val="5"/>
    </w:rPr>
  </w:style>
  <w:style w:type="paragraph" w:styleId="Encabezado">
    <w:name w:val="header"/>
    <w:basedOn w:val="Normal"/>
    <w:link w:val="EncabezadoCar"/>
    <w:uiPriority w:val="99"/>
    <w:unhideWhenUsed/>
    <w:rsid w:val="0042725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27251"/>
  </w:style>
  <w:style w:type="paragraph" w:styleId="Piedepgina">
    <w:name w:val="footer"/>
    <w:basedOn w:val="Normal"/>
    <w:link w:val="PiedepginaCar"/>
    <w:uiPriority w:val="99"/>
    <w:unhideWhenUsed/>
    <w:rsid w:val="0042725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272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1062</Words>
  <Characters>6059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lucioalfonsin@gmail.com</dc:creator>
  <cp:keywords/>
  <dc:description/>
  <cp:lastModifiedBy>SIMM</cp:lastModifiedBy>
  <cp:revision>4</cp:revision>
  <dcterms:created xsi:type="dcterms:W3CDTF">2026-10-06T12:32:00Z</dcterms:created>
  <dcterms:modified xsi:type="dcterms:W3CDTF">2026-10-06T14:06:00Z</dcterms:modified>
</cp:coreProperties>
</file>