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27480B" w14:textId="77777777" w:rsidR="009B176A" w:rsidRPr="009B176A" w:rsidRDefault="009B176A" w:rsidP="009B176A">
      <w:pPr>
        <w:spacing w:line="240" w:lineRule="auto"/>
        <w:ind w:left="170"/>
        <w:jc w:val="right"/>
        <w:rPr>
          <w:rFonts w:ascii="Calibri" w:eastAsia="Times New Roman" w:hAnsi="Calibri" w:cs="Calibri"/>
          <w:lang w:val="es-ES_tradnl" w:eastAsia="es-ES"/>
        </w:rPr>
      </w:pPr>
      <w:r w:rsidRPr="009B176A">
        <w:rPr>
          <w:rFonts w:ascii="Calibri" w:eastAsia="Times New Roman" w:hAnsi="Calibri" w:cs="Calibri"/>
          <w:lang w:val="es-ES_tradnl" w:eastAsia="es-ES"/>
        </w:rPr>
        <w:t xml:space="preserve">Chascomús 06 de </w:t>
      </w:r>
      <w:proofErr w:type="gramStart"/>
      <w:r w:rsidRPr="009B176A">
        <w:rPr>
          <w:rFonts w:ascii="Calibri" w:eastAsia="Times New Roman" w:hAnsi="Calibri" w:cs="Calibri"/>
          <w:lang w:val="es-ES_tradnl" w:eastAsia="es-ES"/>
        </w:rPr>
        <w:t>Octubre</w:t>
      </w:r>
      <w:proofErr w:type="gramEnd"/>
      <w:r w:rsidRPr="009B176A">
        <w:rPr>
          <w:rFonts w:ascii="Calibri" w:eastAsia="Times New Roman" w:hAnsi="Calibri" w:cs="Calibri"/>
          <w:lang w:val="es-ES_tradnl" w:eastAsia="es-ES"/>
        </w:rPr>
        <w:t xml:space="preserve"> 2026.</w:t>
      </w:r>
    </w:p>
    <w:p w14:paraId="1B03A4B1" w14:textId="77777777" w:rsidR="009B176A" w:rsidRPr="009B176A" w:rsidRDefault="009B176A" w:rsidP="009B176A">
      <w:pPr>
        <w:spacing w:line="240" w:lineRule="auto"/>
        <w:ind w:left="170"/>
        <w:rPr>
          <w:rFonts w:ascii="Calibri" w:eastAsia="Times New Roman" w:hAnsi="Calibri" w:cs="Calibri"/>
          <w:lang w:val="es-ES_tradnl" w:eastAsia="es-ES"/>
        </w:rPr>
      </w:pPr>
    </w:p>
    <w:p w14:paraId="75D1D3D8" w14:textId="77777777" w:rsidR="009B176A" w:rsidRPr="009B176A" w:rsidRDefault="009B176A" w:rsidP="009B176A">
      <w:pPr>
        <w:spacing w:line="240" w:lineRule="auto"/>
        <w:ind w:left="170"/>
        <w:rPr>
          <w:rFonts w:ascii="Calibri" w:eastAsia="Times New Roman" w:hAnsi="Calibri" w:cs="Calibri"/>
          <w:lang w:val="es-ES_tradnl" w:eastAsia="es-ES"/>
        </w:rPr>
      </w:pPr>
    </w:p>
    <w:p w14:paraId="0DB8F27E" w14:textId="77777777" w:rsidR="009B176A" w:rsidRPr="009B176A" w:rsidRDefault="009B176A" w:rsidP="009B176A">
      <w:pPr>
        <w:spacing w:line="240" w:lineRule="auto"/>
        <w:ind w:left="170"/>
        <w:rPr>
          <w:rFonts w:ascii="Calibri" w:eastAsia="Times New Roman" w:hAnsi="Calibri" w:cs="Calibri"/>
          <w:b/>
          <w:lang w:val="es-ES_tradnl" w:eastAsia="es-ES"/>
        </w:rPr>
      </w:pPr>
      <w:r w:rsidRPr="009B176A">
        <w:rPr>
          <w:rFonts w:ascii="Calibri" w:eastAsia="Times New Roman" w:hAnsi="Calibri" w:cs="Calibri"/>
          <w:b/>
          <w:lang w:val="es-ES_tradnl" w:eastAsia="es-ES"/>
        </w:rPr>
        <w:t>Sr. Presidente del</w:t>
      </w:r>
    </w:p>
    <w:p w14:paraId="0B3B8A58" w14:textId="77777777" w:rsidR="009B176A" w:rsidRPr="009B176A" w:rsidRDefault="009B176A" w:rsidP="009B176A">
      <w:pPr>
        <w:spacing w:line="240" w:lineRule="auto"/>
        <w:ind w:left="170"/>
        <w:rPr>
          <w:rFonts w:ascii="Calibri" w:eastAsia="Times New Roman" w:hAnsi="Calibri" w:cs="Calibri"/>
          <w:b/>
          <w:lang w:val="es-ES_tradnl" w:eastAsia="es-ES"/>
        </w:rPr>
      </w:pPr>
      <w:r w:rsidRPr="009B176A">
        <w:rPr>
          <w:rFonts w:ascii="Calibri" w:eastAsia="Times New Roman" w:hAnsi="Calibri" w:cs="Calibri"/>
          <w:b/>
          <w:lang w:val="es-ES_tradnl" w:eastAsia="es-ES"/>
        </w:rPr>
        <w:t>Honorable Concejo Deliberante</w:t>
      </w:r>
    </w:p>
    <w:p w14:paraId="0636F8C9" w14:textId="77777777" w:rsidR="009B176A" w:rsidRPr="009B176A" w:rsidRDefault="009B176A" w:rsidP="009B176A">
      <w:pPr>
        <w:spacing w:line="240" w:lineRule="auto"/>
        <w:ind w:left="170"/>
        <w:rPr>
          <w:rFonts w:ascii="Calibri" w:eastAsia="Times New Roman" w:hAnsi="Calibri" w:cs="Calibri"/>
          <w:b/>
          <w:lang w:val="es-ES" w:eastAsia="es-ES"/>
        </w:rPr>
      </w:pPr>
      <w:r w:rsidRPr="009B176A">
        <w:rPr>
          <w:rFonts w:ascii="Calibri" w:eastAsia="Times New Roman" w:hAnsi="Calibri" w:cs="Calibri"/>
          <w:b/>
          <w:lang w:val="es-ES" w:eastAsia="es-ES"/>
        </w:rPr>
        <w:t>Sr. Oscar Freddy Toledo</w:t>
      </w:r>
    </w:p>
    <w:p w14:paraId="05F2EDF2" w14:textId="77777777" w:rsidR="009B176A" w:rsidRPr="009B176A" w:rsidRDefault="009B176A" w:rsidP="009B176A">
      <w:pPr>
        <w:spacing w:line="240" w:lineRule="auto"/>
        <w:ind w:left="170"/>
        <w:rPr>
          <w:rFonts w:ascii="Calibri" w:eastAsia="Times New Roman" w:hAnsi="Calibri" w:cs="Calibri"/>
          <w:b/>
          <w:lang w:val="es-ES" w:eastAsia="es-ES"/>
        </w:rPr>
      </w:pPr>
      <w:r w:rsidRPr="009B176A">
        <w:rPr>
          <w:rFonts w:ascii="Calibri" w:eastAsia="Times New Roman" w:hAnsi="Calibri" w:cs="Calibri"/>
          <w:b/>
          <w:lang w:val="es-ES" w:eastAsia="es-ES"/>
        </w:rPr>
        <w:t>S/D</w:t>
      </w:r>
    </w:p>
    <w:p w14:paraId="539F15DC" w14:textId="77777777" w:rsidR="009B176A" w:rsidRPr="009B176A" w:rsidRDefault="009B176A" w:rsidP="009B176A">
      <w:pPr>
        <w:spacing w:line="240" w:lineRule="auto"/>
        <w:ind w:left="170"/>
        <w:rPr>
          <w:rFonts w:ascii="Calibri" w:eastAsia="Times New Roman" w:hAnsi="Calibri" w:cs="Calibri"/>
          <w:b/>
          <w:lang w:val="es-ES" w:eastAsia="es-ES"/>
        </w:rPr>
      </w:pPr>
    </w:p>
    <w:p w14:paraId="19167490" w14:textId="77777777" w:rsidR="009B176A" w:rsidRPr="009B176A" w:rsidRDefault="009B176A" w:rsidP="009B176A">
      <w:pPr>
        <w:spacing w:line="240" w:lineRule="auto"/>
        <w:ind w:left="170"/>
        <w:rPr>
          <w:rFonts w:eastAsia="Times New Roman"/>
          <w:sz w:val="24"/>
          <w:szCs w:val="24"/>
          <w:lang w:val="es-ES_tradnl" w:eastAsia="es-ES"/>
        </w:rPr>
      </w:pPr>
      <w:r w:rsidRPr="009B176A">
        <w:rPr>
          <w:rFonts w:eastAsia="Times New Roman"/>
          <w:sz w:val="24"/>
          <w:szCs w:val="24"/>
          <w:lang w:val="es-ES_tradnl" w:eastAsia="es-ES"/>
        </w:rPr>
        <w:t>De nuestra mayor consideración:</w:t>
      </w:r>
    </w:p>
    <w:p w14:paraId="0D827169" w14:textId="77777777" w:rsidR="009B176A" w:rsidRPr="009B176A" w:rsidRDefault="009B176A" w:rsidP="009B176A">
      <w:pPr>
        <w:spacing w:line="240" w:lineRule="auto"/>
        <w:ind w:left="170"/>
        <w:rPr>
          <w:rFonts w:eastAsia="Times New Roman"/>
          <w:sz w:val="24"/>
          <w:szCs w:val="24"/>
          <w:lang w:val="es-ES_tradnl" w:eastAsia="es-ES"/>
        </w:rPr>
      </w:pPr>
      <w:r w:rsidRPr="009B176A">
        <w:rPr>
          <w:rFonts w:eastAsia="Times New Roman"/>
          <w:sz w:val="24"/>
          <w:szCs w:val="24"/>
          <w:lang w:val="es-ES_tradnl" w:eastAsia="es-ES"/>
        </w:rPr>
        <w:t xml:space="preserve">                                                     Remitimos copia del presente proyecto para ser incluida en el orden del día de la próxima sesión.</w:t>
      </w:r>
    </w:p>
    <w:p w14:paraId="65C7CD88" w14:textId="67265646" w:rsidR="009B176A" w:rsidRDefault="009B176A">
      <w:pPr>
        <w:spacing w:before="240" w:after="240"/>
        <w:rPr>
          <w:b/>
          <w:bCs/>
          <w:lang w:val="es-ES"/>
        </w:rPr>
      </w:pPr>
    </w:p>
    <w:p w14:paraId="35666E64" w14:textId="55F9A8A6" w:rsidR="009B176A" w:rsidRPr="009B176A" w:rsidRDefault="007755A5">
      <w:pPr>
        <w:spacing w:before="240" w:after="240"/>
        <w:rPr>
          <w:b/>
          <w:bCs/>
          <w:u w:val="single"/>
          <w:lang w:val="es-ES"/>
        </w:rPr>
      </w:pPr>
      <w:r w:rsidRPr="009B176A">
        <w:rPr>
          <w:b/>
          <w:bCs/>
          <w:u w:val="single"/>
          <w:lang w:val="es-ES"/>
        </w:rPr>
        <w:t>TÍTULO: ENTORNOS ESCOLARES CUIDADOS Y CONVIVENCIA URBANA</w:t>
      </w:r>
    </w:p>
    <w:p w14:paraId="00000002" w14:textId="77777777" w:rsidR="006656C0" w:rsidRPr="009B176A" w:rsidRDefault="007755A5">
      <w:pPr>
        <w:spacing w:before="240" w:after="240"/>
        <w:rPr>
          <w:b/>
          <w:bCs/>
          <w:lang w:val="es-ES"/>
        </w:rPr>
      </w:pPr>
      <w:r w:rsidRPr="009B176A">
        <w:rPr>
          <w:b/>
          <w:bCs/>
          <w:lang w:val="es-ES"/>
        </w:rPr>
        <w:t>VISTO:</w:t>
      </w:r>
    </w:p>
    <w:p w14:paraId="00000003" w14:textId="77777777" w:rsidR="006656C0" w:rsidRPr="009B176A" w:rsidRDefault="007755A5">
      <w:pPr>
        <w:spacing w:before="240" w:after="240"/>
        <w:rPr>
          <w:lang w:val="es-ES"/>
        </w:rPr>
      </w:pPr>
      <w:r w:rsidRPr="009B176A">
        <w:rPr>
          <w:lang w:val="es-ES"/>
        </w:rPr>
        <w:t>La Ley Provincial de Tránsito N° 13.927, las facultades de ordenamiento urbano y planificación vial que corresponden a este Municipio, la vocación de promover entornos seguros y accesibles para la comunidad, y la necesidad de optimizar la circulación peato</w:t>
      </w:r>
      <w:r w:rsidRPr="009B176A">
        <w:rPr>
          <w:lang w:val="es-ES"/>
        </w:rPr>
        <w:t>nal en zonas de alta concurrencia; y</w:t>
      </w:r>
    </w:p>
    <w:p w14:paraId="00000004" w14:textId="77777777" w:rsidR="006656C0" w:rsidRPr="009B176A" w:rsidRDefault="007755A5">
      <w:pPr>
        <w:spacing w:before="240" w:after="240"/>
        <w:rPr>
          <w:b/>
          <w:bCs/>
          <w:lang w:val="es-ES"/>
        </w:rPr>
      </w:pPr>
      <w:r w:rsidRPr="009B176A">
        <w:rPr>
          <w:b/>
          <w:bCs/>
          <w:lang w:val="es-ES"/>
        </w:rPr>
        <w:t>CONSIDERANDO:</w:t>
      </w:r>
    </w:p>
    <w:p w14:paraId="00000005" w14:textId="77777777" w:rsidR="006656C0" w:rsidRPr="009B176A" w:rsidRDefault="007755A5" w:rsidP="009B176A">
      <w:pPr>
        <w:spacing w:before="240" w:after="240"/>
        <w:ind w:firstLine="720"/>
        <w:rPr>
          <w:lang w:val="es-ES"/>
        </w:rPr>
      </w:pPr>
      <w:r w:rsidRPr="009B176A">
        <w:rPr>
          <w:lang w:val="es-ES"/>
        </w:rPr>
        <w:t>Que es prioridad estratégica de este Gobierno Municipal implementar políticas de cuidado, prevención vial y protección de los niños, niñas, adolescentes y familias del distrito.</w:t>
      </w:r>
    </w:p>
    <w:p w14:paraId="00000006" w14:textId="77777777" w:rsidR="006656C0" w:rsidRPr="009B176A" w:rsidRDefault="007755A5" w:rsidP="009B176A">
      <w:pPr>
        <w:spacing w:before="240" w:after="240"/>
        <w:ind w:firstLine="720"/>
        <w:rPr>
          <w:lang w:val="es-ES"/>
        </w:rPr>
      </w:pPr>
      <w:r w:rsidRPr="009B176A">
        <w:rPr>
          <w:lang w:val="es-ES"/>
        </w:rPr>
        <w:t>Que el reordenamiento del t</w:t>
      </w:r>
      <w:r w:rsidRPr="009B176A">
        <w:rPr>
          <w:lang w:val="es-ES"/>
        </w:rPr>
        <w:t>ránsito y la moderación de la velocidad en los accesos escolares y sectores comerciales favorecen una convivencia urbana armónica, inclusiva y accesible para todos los vecinos.</w:t>
      </w:r>
    </w:p>
    <w:p w14:paraId="00000007" w14:textId="77777777" w:rsidR="006656C0" w:rsidRPr="009B176A" w:rsidRDefault="007755A5" w:rsidP="009B176A">
      <w:pPr>
        <w:spacing w:before="240" w:after="240"/>
        <w:ind w:firstLine="720"/>
        <w:rPr>
          <w:lang w:val="es-ES"/>
        </w:rPr>
      </w:pPr>
      <w:r w:rsidRPr="009B176A">
        <w:rPr>
          <w:lang w:val="es-ES"/>
        </w:rPr>
        <w:t>Que las recomendaciones internacionales y las buenas prácticas en materia de mo</w:t>
      </w:r>
      <w:r w:rsidRPr="009B176A">
        <w:rPr>
          <w:lang w:val="es-ES"/>
        </w:rPr>
        <w:t>vilidad urbana promueven la consolidación de áreas de velocidad moderada (zonas de 20 y 30 km/h) para garantizar el tránsito fluido y seguro de transeúntes y ciclistas.</w:t>
      </w:r>
    </w:p>
    <w:p w14:paraId="00000008" w14:textId="77777777" w:rsidR="006656C0" w:rsidRPr="009B176A" w:rsidRDefault="007755A5" w:rsidP="009B176A">
      <w:pPr>
        <w:spacing w:before="240" w:after="240"/>
        <w:ind w:firstLine="720"/>
        <w:rPr>
          <w:lang w:val="es-ES"/>
        </w:rPr>
      </w:pPr>
      <w:r w:rsidRPr="009B176A">
        <w:rPr>
          <w:lang w:val="es-ES"/>
        </w:rPr>
        <w:t>Que impulsar la movilidad activa mediante el uso seguro de la bicicleta y el desplazami</w:t>
      </w:r>
      <w:r w:rsidRPr="009B176A">
        <w:rPr>
          <w:lang w:val="es-ES"/>
        </w:rPr>
        <w:t>ento peatonal genera impactos positivos en la salud pública, reduce la emisión de ruidos y fortalece la calidad de vida en el casco urbano de nuestra ciudad.</w:t>
      </w:r>
    </w:p>
    <w:p w14:paraId="00000009" w14:textId="77777777" w:rsidR="006656C0" w:rsidRPr="009B176A" w:rsidRDefault="007755A5" w:rsidP="009B176A">
      <w:pPr>
        <w:spacing w:before="240" w:after="240"/>
        <w:ind w:firstLine="720"/>
        <w:rPr>
          <w:lang w:val="es-ES"/>
        </w:rPr>
      </w:pPr>
      <w:r w:rsidRPr="009B176A">
        <w:rPr>
          <w:lang w:val="es-ES"/>
        </w:rPr>
        <w:t>Que la articulación entre las áreas de Seguridad Vial, Obras Públicas, Educación y las propias com</w:t>
      </w:r>
      <w:r w:rsidRPr="009B176A">
        <w:rPr>
          <w:lang w:val="es-ES"/>
        </w:rPr>
        <w:t>unidades educativas permite modernizar el espacio público y diseñar esquemas adaptados a la realidad de cada establecimiento.</w:t>
      </w:r>
    </w:p>
    <w:p w14:paraId="27347CF8" w14:textId="77777777" w:rsidR="009B176A" w:rsidRPr="009B176A" w:rsidRDefault="009B176A" w:rsidP="009B176A">
      <w:pPr>
        <w:spacing w:after="160" w:line="259" w:lineRule="auto"/>
        <w:jc w:val="center"/>
        <w:rPr>
          <w:rFonts w:ascii="Calibri" w:eastAsia="Calibri" w:hAnsi="Calibri" w:cs="Times New Roman"/>
          <w:b/>
          <w:i/>
          <w:kern w:val="2"/>
          <w:lang w:val="es-AR"/>
          <w14:ligatures w14:val="standardContextual"/>
        </w:rPr>
      </w:pPr>
      <w:r w:rsidRPr="009B176A">
        <w:rPr>
          <w:rFonts w:ascii="Calibri" w:eastAsia="Calibri" w:hAnsi="Calibri" w:cs="Times New Roman"/>
          <w:b/>
          <w:i/>
          <w:kern w:val="2"/>
          <w:lang w:val="es-AR"/>
          <w14:ligatures w14:val="standardContextual"/>
        </w:rPr>
        <w:t xml:space="preserve">Por ello, los concejales de </w:t>
      </w:r>
      <w:proofErr w:type="spellStart"/>
      <w:r w:rsidRPr="009B176A">
        <w:rPr>
          <w:rFonts w:ascii="Calibri" w:eastAsia="Calibri" w:hAnsi="Calibri" w:cs="Times New Roman"/>
          <w:b/>
          <w:i/>
          <w:kern w:val="2"/>
          <w:lang w:val="es-AR"/>
          <w14:ligatures w14:val="standardContextual"/>
        </w:rPr>
        <w:t>UxCH</w:t>
      </w:r>
      <w:proofErr w:type="spellEnd"/>
      <w:r w:rsidRPr="009B176A">
        <w:rPr>
          <w:rFonts w:ascii="Calibri" w:eastAsia="Calibri" w:hAnsi="Calibri" w:cs="Times New Roman"/>
          <w:b/>
          <w:i/>
          <w:kern w:val="2"/>
          <w:lang w:val="es-AR"/>
          <w14:ligatures w14:val="standardContextual"/>
        </w:rPr>
        <w:t xml:space="preserve"> y </w:t>
      </w:r>
      <w:proofErr w:type="spellStart"/>
      <w:r w:rsidRPr="009B176A">
        <w:rPr>
          <w:rFonts w:ascii="Calibri" w:eastAsia="Calibri" w:hAnsi="Calibri" w:cs="Times New Roman"/>
          <w:b/>
          <w:i/>
          <w:kern w:val="2"/>
          <w:lang w:val="es-AR"/>
          <w14:ligatures w14:val="standardContextual"/>
        </w:rPr>
        <w:t>UxCH</w:t>
      </w:r>
      <w:proofErr w:type="spellEnd"/>
      <w:r w:rsidRPr="009B176A">
        <w:rPr>
          <w:rFonts w:ascii="Calibri" w:eastAsia="Calibri" w:hAnsi="Calibri" w:cs="Times New Roman"/>
          <w:b/>
          <w:i/>
          <w:kern w:val="2"/>
          <w:lang w:val="es-AR"/>
          <w14:ligatures w14:val="standardContextual"/>
        </w:rPr>
        <w:t>/FP proponen el siguiente</w:t>
      </w:r>
    </w:p>
    <w:p w14:paraId="0000000A" w14:textId="2530DA00" w:rsidR="006656C0" w:rsidRPr="009B176A" w:rsidRDefault="009B176A" w:rsidP="009B176A">
      <w:pPr>
        <w:spacing w:before="240" w:after="240"/>
        <w:jc w:val="center"/>
        <w:rPr>
          <w:b/>
          <w:bCs/>
          <w:lang w:val="es-AR"/>
        </w:rPr>
      </w:pPr>
      <w:r>
        <w:rPr>
          <w:b/>
          <w:bCs/>
          <w:lang w:val="es-AR"/>
        </w:rPr>
        <w:lastRenderedPageBreak/>
        <w:t>PROYECTO DE ORDENANZA</w:t>
      </w:r>
    </w:p>
    <w:p w14:paraId="6983B0FE" w14:textId="77777777" w:rsidR="009B176A" w:rsidRPr="009B176A" w:rsidRDefault="009B176A" w:rsidP="009B176A">
      <w:pPr>
        <w:spacing w:before="240" w:after="240"/>
        <w:jc w:val="center"/>
        <w:rPr>
          <w:b/>
          <w:bCs/>
          <w:lang w:val="es-ES"/>
        </w:rPr>
      </w:pPr>
    </w:p>
    <w:p w14:paraId="0000000B" w14:textId="3439C3BA" w:rsidR="006656C0" w:rsidRPr="009B176A" w:rsidRDefault="007755A5">
      <w:pPr>
        <w:spacing w:before="240" w:after="240"/>
        <w:rPr>
          <w:lang w:val="es-ES"/>
        </w:rPr>
      </w:pPr>
      <w:r w:rsidRPr="009B176A">
        <w:rPr>
          <w:b/>
          <w:bCs/>
          <w:lang w:val="es-ES"/>
        </w:rPr>
        <w:t xml:space="preserve">ARTÍCULO 1°: </w:t>
      </w:r>
      <w:r w:rsidR="009B176A">
        <w:rPr>
          <w:lang w:val="es-ES"/>
        </w:rPr>
        <w:t xml:space="preserve"> Establézca</w:t>
      </w:r>
      <w:r w:rsidR="009B176A" w:rsidRPr="009B176A">
        <w:rPr>
          <w:lang w:val="es-ES"/>
        </w:rPr>
        <w:t>nse</w:t>
      </w:r>
      <w:bookmarkStart w:id="0" w:name="_GoBack"/>
      <w:bookmarkEnd w:id="0"/>
      <w:r w:rsidRPr="009B176A">
        <w:rPr>
          <w:lang w:val="es-ES"/>
        </w:rPr>
        <w:t xml:space="preserve"> las pautas de ordenamiento vial, pacificación del tránsito y prioridad peatonal en los entornos de las</w:t>
      </w:r>
      <w:r w:rsidRPr="009B176A">
        <w:rPr>
          <w:lang w:val="es-ES"/>
        </w:rPr>
        <w:t xml:space="preserve"> instituciones educativas y áreas de alta afluencia del Municipio, con el objeto de consolidar corredores urbanos cuidados, seguros y de convivencia armónica.</w:t>
      </w:r>
    </w:p>
    <w:p w14:paraId="0000000C" w14:textId="77777777" w:rsidR="006656C0" w:rsidRPr="009B176A" w:rsidRDefault="007755A5">
      <w:pPr>
        <w:spacing w:before="240" w:after="240"/>
        <w:rPr>
          <w:lang w:val="es-ES"/>
        </w:rPr>
      </w:pPr>
      <w:r w:rsidRPr="009B176A">
        <w:rPr>
          <w:b/>
          <w:bCs/>
          <w:lang w:val="es-ES"/>
        </w:rPr>
        <w:t xml:space="preserve">ARTÍCULO 2°: </w:t>
      </w:r>
      <w:r w:rsidRPr="009B176A">
        <w:rPr>
          <w:lang w:val="es-ES"/>
        </w:rPr>
        <w:t>La Secretaría de Seguridad Vial, en coordinación con el área de Educación, habilitar</w:t>
      </w:r>
      <w:r w:rsidRPr="009B176A">
        <w:rPr>
          <w:lang w:val="es-ES"/>
        </w:rPr>
        <w:t>á canales permanentes de diálogo y escucha activa con los equipos directivos, docentes y comunidades educativas del distrito. Esta articulación tendrá como finalidad acordar, diseñar y articular los dispositivos específicos de ordenamiento, control y prese</w:t>
      </w:r>
      <w:r w:rsidRPr="009B176A">
        <w:rPr>
          <w:lang w:val="es-ES"/>
        </w:rPr>
        <w:t xml:space="preserve">ncia municipal durante los horarios de ingreso y egreso de los alumnos, </w:t>
      </w:r>
      <w:proofErr w:type="spellStart"/>
      <w:r w:rsidRPr="009B176A">
        <w:rPr>
          <w:lang w:val="es-ES"/>
        </w:rPr>
        <w:t>asi</w:t>
      </w:r>
      <w:proofErr w:type="spellEnd"/>
      <w:r w:rsidRPr="009B176A">
        <w:rPr>
          <w:lang w:val="es-ES"/>
        </w:rPr>
        <w:t xml:space="preserve"> como sugerencias para su </w:t>
      </w:r>
      <w:proofErr w:type="spellStart"/>
      <w:r w:rsidRPr="009B176A">
        <w:rPr>
          <w:lang w:val="es-ES"/>
        </w:rPr>
        <w:t>organizacion</w:t>
      </w:r>
      <w:proofErr w:type="spellEnd"/>
      <w:r w:rsidRPr="009B176A">
        <w:rPr>
          <w:lang w:val="es-ES"/>
        </w:rPr>
        <w:t>.</w:t>
      </w:r>
    </w:p>
    <w:p w14:paraId="0000000D" w14:textId="77777777" w:rsidR="006656C0" w:rsidRPr="009B176A" w:rsidRDefault="007755A5">
      <w:pPr>
        <w:spacing w:before="240" w:after="240"/>
        <w:rPr>
          <w:lang w:val="es-ES"/>
        </w:rPr>
      </w:pPr>
      <w:r w:rsidRPr="009B176A">
        <w:rPr>
          <w:b/>
          <w:bCs/>
          <w:lang w:val="es-ES"/>
        </w:rPr>
        <w:t>ARTÍCULO 3°:</w:t>
      </w:r>
      <w:r w:rsidRPr="009B176A">
        <w:rPr>
          <w:lang w:val="es-ES"/>
        </w:rPr>
        <w:t xml:space="preserve"> </w:t>
      </w:r>
      <w:proofErr w:type="spellStart"/>
      <w:r w:rsidRPr="009B176A">
        <w:rPr>
          <w:lang w:val="es-ES"/>
        </w:rPr>
        <w:t>Establécese</w:t>
      </w:r>
      <w:proofErr w:type="spellEnd"/>
      <w:r w:rsidRPr="009B176A">
        <w:rPr>
          <w:lang w:val="es-ES"/>
        </w:rPr>
        <w:t xml:space="preserve"> un límite máximo de velocidad permitida de veinte kilómetros por hora (20 km/h) en aquellas vías declaradas formalme</w:t>
      </w:r>
      <w:r w:rsidRPr="009B176A">
        <w:rPr>
          <w:lang w:val="es-ES"/>
        </w:rPr>
        <w:t>nte como "Calles de Prioridad Peatonal" en los entornos escolares y comerciales.</w:t>
      </w:r>
    </w:p>
    <w:p w14:paraId="0000000E" w14:textId="77777777" w:rsidR="006656C0" w:rsidRPr="009B176A" w:rsidRDefault="007755A5">
      <w:pPr>
        <w:spacing w:before="240" w:after="240"/>
        <w:rPr>
          <w:lang w:val="es-ES"/>
        </w:rPr>
      </w:pPr>
      <w:r w:rsidRPr="009B176A">
        <w:rPr>
          <w:b/>
          <w:bCs/>
          <w:lang w:val="es-ES"/>
        </w:rPr>
        <w:t xml:space="preserve">ARTÍCULO 4°: </w:t>
      </w:r>
      <w:r w:rsidRPr="009B176A">
        <w:rPr>
          <w:lang w:val="es-ES"/>
        </w:rPr>
        <w:t>En las áreas alcanzadas por la presente Ordenanza, se priorizará el tránsito seguro de peatones y ciclistas, debiendo los conductores adaptar la marcha a las cond</w:t>
      </w:r>
      <w:r w:rsidRPr="009B176A">
        <w:rPr>
          <w:lang w:val="es-ES"/>
        </w:rPr>
        <w:t>iciones del entorno y mantener una conducción preventiva en todo momento.</w:t>
      </w:r>
    </w:p>
    <w:p w14:paraId="0000000F" w14:textId="77777777" w:rsidR="006656C0" w:rsidRPr="009B176A" w:rsidRDefault="007755A5">
      <w:pPr>
        <w:spacing w:before="240" w:after="240"/>
        <w:rPr>
          <w:lang w:val="es-ES"/>
        </w:rPr>
      </w:pPr>
      <w:r w:rsidRPr="009B176A">
        <w:rPr>
          <w:b/>
          <w:bCs/>
          <w:lang w:val="es-ES"/>
        </w:rPr>
        <w:t xml:space="preserve">ARTÍCULO 5°: </w:t>
      </w:r>
      <w:r w:rsidRPr="009B176A">
        <w:rPr>
          <w:lang w:val="es-ES"/>
        </w:rPr>
        <w:t xml:space="preserve"> El Departamento Ejecutivo Municipal queda facultado para coordinar esquemas de peatonalización temporal o restricción vehicular de carácter preventivo en los Corredores</w:t>
      </w:r>
      <w:r w:rsidRPr="009B176A">
        <w:rPr>
          <w:lang w:val="es-ES"/>
        </w:rPr>
        <w:t xml:space="preserve"> Escolares Cuidados y zonas de alta afluencia, durante:</w:t>
      </w:r>
    </w:p>
    <w:p w14:paraId="00000010" w14:textId="77777777" w:rsidR="006656C0" w:rsidRPr="009B176A" w:rsidRDefault="007755A5">
      <w:pPr>
        <w:spacing w:before="240" w:after="240"/>
        <w:rPr>
          <w:lang w:val="es-ES"/>
        </w:rPr>
      </w:pPr>
      <w:r w:rsidRPr="009B176A">
        <w:rPr>
          <w:b/>
          <w:bCs/>
          <w:lang w:val="es-ES"/>
        </w:rPr>
        <w:t>a)</w:t>
      </w:r>
      <w:r w:rsidRPr="009B176A">
        <w:rPr>
          <w:lang w:val="es-ES"/>
        </w:rPr>
        <w:t xml:space="preserve"> Los rangos horarios correspondientes a la entrada y salida de las instituciones educativas.</w:t>
      </w:r>
    </w:p>
    <w:p w14:paraId="00000011" w14:textId="77777777" w:rsidR="006656C0" w:rsidRPr="009B176A" w:rsidRDefault="007755A5">
      <w:pPr>
        <w:spacing w:before="240" w:after="240"/>
        <w:rPr>
          <w:b/>
          <w:bCs/>
          <w:sz w:val="26"/>
          <w:szCs w:val="26"/>
          <w:lang w:val="es-ES"/>
        </w:rPr>
      </w:pPr>
      <w:r w:rsidRPr="009B176A">
        <w:rPr>
          <w:b/>
          <w:bCs/>
          <w:lang w:val="es-ES"/>
        </w:rPr>
        <w:t>b)</w:t>
      </w:r>
      <w:r w:rsidRPr="009B176A">
        <w:rPr>
          <w:lang w:val="es-ES"/>
        </w:rPr>
        <w:t xml:space="preserve"> Eventos de gran concentración comercial, cultural o comunitaria.</w:t>
      </w:r>
      <w:r w:rsidRPr="009B176A">
        <w:rPr>
          <w:lang w:val="es-ES"/>
        </w:rPr>
        <w:br/>
      </w:r>
    </w:p>
    <w:p w14:paraId="00000012" w14:textId="77777777" w:rsidR="006656C0" w:rsidRPr="009B176A" w:rsidRDefault="007755A5">
      <w:pPr>
        <w:spacing w:before="240" w:after="240"/>
        <w:rPr>
          <w:lang w:val="es-ES"/>
        </w:rPr>
      </w:pPr>
      <w:r w:rsidRPr="009B176A">
        <w:rPr>
          <w:b/>
          <w:bCs/>
          <w:lang w:val="es-ES"/>
        </w:rPr>
        <w:t xml:space="preserve">ARTÍCULO 6°: </w:t>
      </w:r>
      <w:proofErr w:type="spellStart"/>
      <w:r w:rsidRPr="009B176A">
        <w:rPr>
          <w:lang w:val="es-ES"/>
        </w:rPr>
        <w:t>Autorízase</w:t>
      </w:r>
      <w:proofErr w:type="spellEnd"/>
      <w:r w:rsidRPr="009B176A">
        <w:rPr>
          <w:lang w:val="es-ES"/>
        </w:rPr>
        <w:t xml:space="preserve"> al Departame</w:t>
      </w:r>
      <w:r w:rsidRPr="009B176A">
        <w:rPr>
          <w:lang w:val="es-ES"/>
        </w:rPr>
        <w:t>nto Ejecutivo a ejecutar medidas progresivas de urbanismo táctico, señalización vertical y horizontal, demarcación de sendas peatonales para consolidar la seguridad física del entorno.</w:t>
      </w:r>
    </w:p>
    <w:p w14:paraId="00000013" w14:textId="77777777" w:rsidR="006656C0" w:rsidRPr="009B176A" w:rsidRDefault="007755A5">
      <w:pPr>
        <w:spacing w:before="240" w:after="240"/>
        <w:rPr>
          <w:lang w:val="es-ES"/>
        </w:rPr>
      </w:pPr>
      <w:r w:rsidRPr="009B176A">
        <w:rPr>
          <w:b/>
          <w:bCs/>
          <w:lang w:val="es-ES"/>
        </w:rPr>
        <w:t xml:space="preserve">ARTÍCULO 7°: </w:t>
      </w:r>
      <w:proofErr w:type="spellStart"/>
      <w:r w:rsidRPr="009B176A">
        <w:rPr>
          <w:lang w:val="es-ES"/>
        </w:rPr>
        <w:t>Autorízase</w:t>
      </w:r>
      <w:proofErr w:type="spellEnd"/>
      <w:r w:rsidRPr="009B176A">
        <w:rPr>
          <w:lang w:val="es-ES"/>
        </w:rPr>
        <w:t xml:space="preserve"> al Departamento Ejecutivo a implementar pruebas</w:t>
      </w:r>
      <w:r w:rsidRPr="009B176A">
        <w:rPr>
          <w:lang w:val="es-ES"/>
        </w:rPr>
        <w:t xml:space="preserve"> piloto de reordenamiento vial por un plazo de hasta noventa (90) días en las arterias de mayor densidad circulatoria, evaluando su impacto urbano y la devolución de las comunidades educativas antes de consolidar la infraestructura definitiva.</w:t>
      </w:r>
    </w:p>
    <w:p w14:paraId="00000014" w14:textId="77777777" w:rsidR="006656C0" w:rsidRPr="009B176A" w:rsidRDefault="007755A5">
      <w:pPr>
        <w:spacing w:before="240" w:after="240"/>
        <w:rPr>
          <w:lang w:val="es-ES"/>
        </w:rPr>
      </w:pPr>
      <w:r w:rsidRPr="009B176A">
        <w:rPr>
          <w:b/>
          <w:bCs/>
          <w:lang w:val="es-ES"/>
        </w:rPr>
        <w:t>ARTÍCULO 8°:</w:t>
      </w:r>
      <w:r w:rsidRPr="009B176A">
        <w:rPr>
          <w:b/>
          <w:bCs/>
          <w:lang w:val="es-ES"/>
        </w:rPr>
        <w:t xml:space="preserve"> </w:t>
      </w:r>
      <w:r w:rsidRPr="009B176A">
        <w:rPr>
          <w:lang w:val="es-ES"/>
        </w:rPr>
        <w:t xml:space="preserve"> El Municipio promoverá campañas pedagógicas periódicas y de concientización vial dirigidas a vecinos, comerciantes y a las comunidades educativas, destacando la importancia del cuidado mutuo y el respeto de las normas de convivencia urbana.</w:t>
      </w:r>
    </w:p>
    <w:p w14:paraId="00000015" w14:textId="77777777" w:rsidR="006656C0" w:rsidRDefault="007755A5">
      <w:pPr>
        <w:spacing w:before="240" w:after="240"/>
      </w:pPr>
      <w:r>
        <w:rPr>
          <w:b/>
          <w:bCs/>
        </w:rPr>
        <w:t>ARTÍCULO 9°:</w:t>
      </w:r>
      <w:r>
        <w:t xml:space="preserve"> </w:t>
      </w:r>
      <w:r>
        <w:t>De forma</w:t>
      </w:r>
    </w:p>
    <w:sectPr w:rsidR="006656C0" w:rsidSect="009B176A">
      <w:headerReference w:type="first" r:id="rId6"/>
      <w:pgSz w:w="11909" w:h="16834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555C1D" w14:textId="77777777" w:rsidR="007755A5" w:rsidRDefault="007755A5" w:rsidP="009B176A">
      <w:pPr>
        <w:spacing w:line="240" w:lineRule="auto"/>
      </w:pPr>
      <w:r>
        <w:separator/>
      </w:r>
    </w:p>
  </w:endnote>
  <w:endnote w:type="continuationSeparator" w:id="0">
    <w:p w14:paraId="717FCC82" w14:textId="77777777" w:rsidR="007755A5" w:rsidRDefault="007755A5" w:rsidP="009B1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76D6DBD-1796-497C-A987-7B0F284F5A5B}"/>
    <w:embedBold r:id="rId2" w:fontKey="{09DA3F2F-90C9-487A-AA6C-0E4E130FEB64}"/>
    <w:embedBoldItalic r:id="rId3" w:fontKey="{36B0D5A0-2BEE-4284-971F-22D00510E4DE}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  <w:embedRegular r:id="rId4" w:fontKey="{39D6A6FF-064B-4CBB-B3D6-61543AD4A7E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E03F5DA-E8A7-4552-8B9C-9329E20A04DE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BFB7E7" w14:textId="77777777" w:rsidR="007755A5" w:rsidRDefault="007755A5" w:rsidP="009B176A">
      <w:pPr>
        <w:spacing w:line="240" w:lineRule="auto"/>
      </w:pPr>
      <w:r>
        <w:separator/>
      </w:r>
    </w:p>
  </w:footnote>
  <w:footnote w:type="continuationSeparator" w:id="0">
    <w:p w14:paraId="4D489962" w14:textId="77777777" w:rsidR="007755A5" w:rsidRDefault="007755A5" w:rsidP="009B17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ECE15" w14:textId="77777777" w:rsidR="009B176A" w:rsidRPr="009B176A" w:rsidRDefault="009B176A" w:rsidP="009B176A">
    <w:pPr>
      <w:spacing w:line="240" w:lineRule="auto"/>
      <w:ind w:left="170"/>
      <w:jc w:val="center"/>
      <w:rPr>
        <w:rFonts w:ascii="Footlight MT Light" w:eastAsia="Times New Roman" w:hAnsi="Footlight MT Light" w:cs="Times New Roman"/>
        <w:color w:val="000000"/>
        <w:sz w:val="20"/>
        <w:szCs w:val="20"/>
        <w:lang w:val="es-AR" w:eastAsia="es-ES"/>
      </w:rPr>
    </w:pPr>
    <w:r w:rsidRPr="009B176A">
      <w:rPr>
        <w:rFonts w:ascii="Footlight MT Light" w:eastAsia="Times New Roman" w:hAnsi="Footlight MT Light" w:cs="Times New Roman"/>
        <w:noProof/>
        <w:color w:val="000000"/>
        <w:sz w:val="20"/>
        <w:szCs w:val="20"/>
      </w:rPr>
      <w:drawing>
        <wp:inline distT="0" distB="0" distL="0" distR="0" wp14:anchorId="141DB807" wp14:editId="5329AAC0">
          <wp:extent cx="695325" cy="600075"/>
          <wp:effectExtent l="0" t="0" r="9525" b="9525"/>
          <wp:docPr id="1" name="Imagen 1" descr="Escudo Chascomú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Chascomú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24BE8A" w14:textId="77777777" w:rsidR="009B176A" w:rsidRPr="009B176A" w:rsidRDefault="009B176A" w:rsidP="009B176A">
    <w:pPr>
      <w:keepNext/>
      <w:spacing w:line="240" w:lineRule="auto"/>
      <w:ind w:left="170"/>
      <w:jc w:val="center"/>
      <w:outlineLvl w:val="0"/>
      <w:rPr>
        <w:rFonts w:ascii="Times New Roman" w:eastAsia="Times New Roman" w:hAnsi="Times New Roman" w:cs="Times New Roman"/>
        <w:b/>
        <w:bCs/>
        <w:color w:val="000000"/>
        <w:lang w:val="es-AR" w:eastAsia="es-ES"/>
      </w:rPr>
    </w:pPr>
    <w:r w:rsidRPr="009B176A">
      <w:rPr>
        <w:rFonts w:ascii="Times New Roman" w:eastAsia="Times New Roman" w:hAnsi="Times New Roman" w:cs="Times New Roman"/>
        <w:b/>
        <w:bCs/>
        <w:color w:val="000000"/>
        <w:lang w:val="es-AR" w:eastAsia="es-ES"/>
      </w:rPr>
      <w:t>Honorable Concejo Deliberante</w:t>
    </w:r>
  </w:p>
  <w:p w14:paraId="15AE95D8" w14:textId="77777777" w:rsidR="009B176A" w:rsidRPr="009B176A" w:rsidRDefault="009B176A" w:rsidP="009B176A">
    <w:pPr>
      <w:spacing w:line="240" w:lineRule="auto"/>
      <w:ind w:left="170"/>
      <w:jc w:val="center"/>
      <w:rPr>
        <w:rFonts w:ascii="Times New Roman" w:eastAsia="Times New Roman" w:hAnsi="Times New Roman" w:cs="Times New Roman"/>
        <w:b/>
        <w:bCs/>
        <w:color w:val="000000"/>
        <w:lang w:val="es-AR" w:eastAsia="es-ES"/>
      </w:rPr>
    </w:pPr>
    <w:r w:rsidRPr="009B176A">
      <w:rPr>
        <w:rFonts w:ascii="Times New Roman" w:eastAsia="Times New Roman" w:hAnsi="Times New Roman" w:cs="Times New Roman"/>
        <w:b/>
        <w:bCs/>
        <w:color w:val="000000"/>
        <w:lang w:val="es-AR" w:eastAsia="es-ES"/>
      </w:rPr>
      <w:t>Mitre 38    -    Chascomús</w:t>
    </w:r>
  </w:p>
  <w:p w14:paraId="65B73903" w14:textId="77777777" w:rsidR="009B176A" w:rsidRPr="009B176A" w:rsidRDefault="009B176A" w:rsidP="009B176A">
    <w:pPr>
      <w:spacing w:line="240" w:lineRule="auto"/>
      <w:ind w:left="170"/>
      <w:jc w:val="center"/>
      <w:rPr>
        <w:rFonts w:ascii="Times New Roman" w:eastAsia="Times New Roman" w:hAnsi="Times New Roman" w:cs="Times New Roman"/>
        <w:b/>
        <w:bCs/>
        <w:color w:val="000000"/>
        <w:lang w:val="es-AR" w:eastAsia="es-ES"/>
      </w:rPr>
    </w:pPr>
    <w:r w:rsidRPr="009B176A">
      <w:rPr>
        <w:rFonts w:ascii="Times New Roman" w:eastAsia="Times New Roman" w:hAnsi="Times New Roman" w:cs="Times New Roman"/>
        <w:b/>
        <w:bCs/>
        <w:color w:val="000000"/>
        <w:lang w:val="es-AR" w:eastAsia="es-ES"/>
      </w:rPr>
      <w:t>Bloque UXCH / UXCH-FUERZA PATRIA</w:t>
    </w:r>
  </w:p>
  <w:p w14:paraId="4113151C" w14:textId="77777777" w:rsidR="009B176A" w:rsidRPr="009B176A" w:rsidRDefault="009B176A" w:rsidP="009B176A">
    <w:pPr>
      <w:spacing w:line="240" w:lineRule="auto"/>
      <w:ind w:left="170"/>
      <w:jc w:val="center"/>
      <w:rPr>
        <w:rFonts w:ascii="Times New Roman" w:eastAsia="Times New Roman" w:hAnsi="Times New Roman" w:cs="Times New Roman"/>
        <w:b/>
        <w:sz w:val="24"/>
        <w:szCs w:val="24"/>
        <w:lang w:val="es-ES_tradnl"/>
      </w:rPr>
    </w:pPr>
    <w:r w:rsidRPr="009B176A">
      <w:rPr>
        <w:rFonts w:ascii="Times New Roman" w:eastAsia="Times New Roman" w:hAnsi="Times New Roman" w:cs="Times New Roman"/>
        <w:b/>
        <w:bCs/>
        <w:color w:val="000000"/>
        <w:lang w:val="es-AR" w:eastAsia="es-ES"/>
      </w:rPr>
      <w:t xml:space="preserve"> “</w:t>
    </w:r>
    <w:r w:rsidRPr="009B176A">
      <w:rPr>
        <w:rFonts w:ascii="Times New Roman" w:eastAsia="Calibri" w:hAnsi="Times New Roman" w:cs="Times New Roman"/>
        <w:b/>
        <w:lang w:val="es-ES"/>
      </w:rPr>
      <w:t>2026: Año del 200° Aniversario de la Escuela Primaria N° 1 “Bernardino Rivadavia”</w:t>
    </w:r>
  </w:p>
  <w:p w14:paraId="59419FA2" w14:textId="77777777" w:rsidR="009B176A" w:rsidRPr="009B176A" w:rsidRDefault="009B176A">
    <w:pPr>
      <w:pStyle w:val="Encabezado"/>
      <w:rPr>
        <w:lang w:val="es-ES_tradn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6C0"/>
    <w:rsid w:val="006656C0"/>
    <w:rsid w:val="007755A5"/>
    <w:rsid w:val="009B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86929"/>
  <w15:docId w15:val="{698575D1-6DF3-4CBB-B23C-43F226095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9B176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176A"/>
  </w:style>
  <w:style w:type="paragraph" w:styleId="Piedepgina">
    <w:name w:val="footer"/>
    <w:basedOn w:val="Normal"/>
    <w:link w:val="PiedepginaCar"/>
    <w:uiPriority w:val="99"/>
    <w:unhideWhenUsed/>
    <w:rsid w:val="009B176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1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Bloque UXCH</dc:creator>
  <cp:lastModifiedBy>SIMM</cp:lastModifiedBy>
  <cp:revision>2</cp:revision>
  <dcterms:created xsi:type="dcterms:W3CDTF">2026-10-06T14:33:00Z</dcterms:created>
  <dcterms:modified xsi:type="dcterms:W3CDTF">2026-10-06T14:33:00Z</dcterms:modified>
</cp:coreProperties>
</file>