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706ED" w14:textId="7A6F3D75" w:rsidR="00AA720F" w:rsidRPr="00607133" w:rsidRDefault="00BD7ACF" w:rsidP="00557FC9">
      <w:pPr>
        <w:spacing w:line="360" w:lineRule="auto"/>
        <w:jc w:val="right"/>
        <w:rPr>
          <w:sz w:val="22"/>
          <w:szCs w:val="22"/>
        </w:rPr>
      </w:pPr>
      <w:bookmarkStart w:id="0" w:name="_spovcnua0l23" w:colFirst="0" w:colLast="0"/>
      <w:bookmarkEnd w:id="0"/>
      <w:r w:rsidRPr="00607133">
        <w:rPr>
          <w:sz w:val="22"/>
          <w:szCs w:val="22"/>
        </w:rPr>
        <w:t xml:space="preserve">                                                            Chascomús, </w:t>
      </w:r>
      <w:r w:rsidR="004D3391" w:rsidRPr="00607133">
        <w:rPr>
          <w:sz w:val="22"/>
          <w:szCs w:val="22"/>
        </w:rPr>
        <w:t>6</w:t>
      </w:r>
      <w:r w:rsidRPr="00607133">
        <w:rPr>
          <w:sz w:val="22"/>
          <w:szCs w:val="22"/>
        </w:rPr>
        <w:t xml:space="preserve"> de </w:t>
      </w:r>
      <w:r w:rsidR="00607133" w:rsidRPr="00607133">
        <w:rPr>
          <w:sz w:val="22"/>
          <w:szCs w:val="22"/>
        </w:rPr>
        <w:t>octubre</w:t>
      </w:r>
      <w:r w:rsidRPr="00607133">
        <w:rPr>
          <w:sz w:val="22"/>
          <w:szCs w:val="22"/>
        </w:rPr>
        <w:t xml:space="preserve"> de 2026.</w:t>
      </w:r>
    </w:p>
    <w:p w14:paraId="0461A19C" w14:textId="77777777" w:rsidR="007D3CCA" w:rsidRPr="00607133" w:rsidRDefault="007D3CCA" w:rsidP="007D3CCA">
      <w:pPr>
        <w:spacing w:line="360" w:lineRule="auto"/>
        <w:jc w:val="both"/>
        <w:rPr>
          <w:b/>
          <w:bCs/>
          <w:sz w:val="22"/>
          <w:szCs w:val="22"/>
        </w:rPr>
      </w:pPr>
    </w:p>
    <w:p w14:paraId="69ACB2DF" w14:textId="6D161A71" w:rsidR="007D3CCA" w:rsidRPr="00607133" w:rsidRDefault="00557FC9" w:rsidP="007D3CCA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Sr. Presidente</w:t>
      </w:r>
      <w:r w:rsidR="00BD7ACF" w:rsidRPr="00607133">
        <w:rPr>
          <w:b/>
          <w:bCs/>
          <w:sz w:val="22"/>
          <w:szCs w:val="22"/>
        </w:rPr>
        <w:t xml:space="preserve"> del</w:t>
      </w:r>
    </w:p>
    <w:p w14:paraId="6686880F" w14:textId="77777777" w:rsidR="00AA720F" w:rsidRPr="00607133" w:rsidRDefault="00BD7ACF" w:rsidP="007D3CCA">
      <w:pPr>
        <w:spacing w:line="360" w:lineRule="auto"/>
        <w:jc w:val="both"/>
        <w:rPr>
          <w:b/>
          <w:bCs/>
          <w:sz w:val="22"/>
          <w:szCs w:val="22"/>
        </w:rPr>
      </w:pPr>
      <w:r w:rsidRPr="00607133">
        <w:rPr>
          <w:b/>
          <w:bCs/>
          <w:sz w:val="22"/>
          <w:szCs w:val="22"/>
        </w:rPr>
        <w:t>Honorable Concejo Deliberante</w:t>
      </w:r>
    </w:p>
    <w:p w14:paraId="521E9D89" w14:textId="77777777" w:rsidR="00AA720F" w:rsidRPr="00607133" w:rsidRDefault="00BD7ACF" w:rsidP="007D3CCA">
      <w:pPr>
        <w:spacing w:line="360" w:lineRule="auto"/>
        <w:jc w:val="both"/>
        <w:rPr>
          <w:b/>
          <w:bCs/>
          <w:sz w:val="22"/>
          <w:szCs w:val="22"/>
        </w:rPr>
      </w:pPr>
      <w:r w:rsidRPr="00607133">
        <w:rPr>
          <w:b/>
          <w:bCs/>
          <w:sz w:val="22"/>
          <w:szCs w:val="22"/>
        </w:rPr>
        <w:t>OSCAR FREDDY TOLEDO BARZOLA</w:t>
      </w:r>
    </w:p>
    <w:p w14:paraId="7B8E74CC" w14:textId="1895A3D9" w:rsidR="00AA720F" w:rsidRPr="00607133" w:rsidRDefault="00BD7ACF" w:rsidP="007D3CCA">
      <w:pPr>
        <w:spacing w:line="360" w:lineRule="auto"/>
        <w:jc w:val="both"/>
        <w:rPr>
          <w:b/>
          <w:bCs/>
          <w:sz w:val="22"/>
          <w:szCs w:val="22"/>
        </w:rPr>
      </w:pPr>
      <w:r w:rsidRPr="00607133">
        <w:rPr>
          <w:b/>
          <w:bCs/>
          <w:sz w:val="22"/>
          <w:szCs w:val="22"/>
        </w:rPr>
        <w:t>S/D</w:t>
      </w:r>
      <w:r w:rsidR="00607133" w:rsidRPr="00607133">
        <w:rPr>
          <w:b/>
          <w:bCs/>
          <w:sz w:val="22"/>
          <w:szCs w:val="22"/>
        </w:rPr>
        <w:t>:</w:t>
      </w:r>
    </w:p>
    <w:p w14:paraId="2323A2C2" w14:textId="77777777" w:rsidR="00AA720F" w:rsidRPr="00607133" w:rsidRDefault="00AA720F" w:rsidP="007D3CCA">
      <w:pPr>
        <w:spacing w:line="360" w:lineRule="auto"/>
        <w:jc w:val="both"/>
        <w:rPr>
          <w:sz w:val="22"/>
          <w:szCs w:val="22"/>
        </w:rPr>
      </w:pPr>
    </w:p>
    <w:p w14:paraId="2927AEA4" w14:textId="77777777" w:rsidR="00AA720F" w:rsidRPr="00607133" w:rsidRDefault="00BD7ACF" w:rsidP="007D3CCA">
      <w:pPr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>De nuestra consideración:</w:t>
      </w:r>
    </w:p>
    <w:p w14:paraId="72638BF6" w14:textId="77777777" w:rsidR="00AA720F" w:rsidRPr="00607133" w:rsidRDefault="00BD7ACF" w:rsidP="007D3CCA">
      <w:pPr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 xml:space="preserve">                                         Remitimos copia del presente proyecto para ser incluida en el orden del día de la próxima sesión.</w:t>
      </w:r>
    </w:p>
    <w:p w14:paraId="6FFD5A05" w14:textId="77777777" w:rsidR="00AA720F" w:rsidRPr="00607133" w:rsidRDefault="00AA720F" w:rsidP="00557FC9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</w:p>
    <w:p w14:paraId="5CF340D3" w14:textId="040145FC" w:rsidR="007D3CCA" w:rsidRPr="00607133" w:rsidRDefault="007D3CCA" w:rsidP="00557FC9">
      <w:pPr>
        <w:spacing w:line="360" w:lineRule="auto"/>
        <w:jc w:val="center"/>
        <w:rPr>
          <w:b/>
          <w:bCs/>
          <w:sz w:val="22"/>
          <w:szCs w:val="22"/>
        </w:rPr>
      </w:pPr>
      <w:r w:rsidRPr="00607133">
        <w:rPr>
          <w:b/>
          <w:bCs/>
          <w:sz w:val="22"/>
          <w:szCs w:val="22"/>
        </w:rPr>
        <w:t>INCLÚYASE EN TODA MEMBRESIA OFICIAL MUNICIPAL DEL AÑO 2027:</w:t>
      </w:r>
    </w:p>
    <w:p w14:paraId="6573632E" w14:textId="1D3ED52D" w:rsidR="00AA720F" w:rsidRPr="00607133" w:rsidRDefault="007D3CCA" w:rsidP="00557FC9">
      <w:pPr>
        <w:spacing w:line="360" w:lineRule="auto"/>
        <w:jc w:val="center"/>
        <w:rPr>
          <w:b/>
          <w:bCs/>
          <w:sz w:val="22"/>
          <w:szCs w:val="22"/>
          <w:u w:val="single"/>
          <w:lang w:val="es-AR"/>
        </w:rPr>
      </w:pPr>
      <w:r w:rsidRPr="00607133">
        <w:rPr>
          <w:b/>
          <w:bCs/>
          <w:sz w:val="22"/>
          <w:szCs w:val="22"/>
          <w:u w:val="single"/>
          <w:lang w:val="es-AR"/>
        </w:rPr>
        <w:t>“100° ANIVERSARIO DE LA INAUGURACIÓN DEL TEATRO BRAZZOLA DE CHASCOMÚS”</w:t>
      </w:r>
      <w:r w:rsidR="004D3391" w:rsidRPr="00607133">
        <w:rPr>
          <w:b/>
          <w:bCs/>
          <w:sz w:val="22"/>
          <w:szCs w:val="22"/>
        </w:rPr>
        <w:t>. -</w:t>
      </w:r>
    </w:p>
    <w:p w14:paraId="16B0D52C" w14:textId="77777777" w:rsidR="00AA720F" w:rsidRPr="00607133" w:rsidRDefault="00AA720F" w:rsidP="007D3CCA">
      <w:pPr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08603EAF" w14:textId="77777777" w:rsidR="007D3CCA" w:rsidRPr="00607133" w:rsidRDefault="007D3CCA" w:rsidP="007D3CCA">
      <w:pPr>
        <w:pStyle w:val="isselectedend"/>
        <w:spacing w:line="360" w:lineRule="auto"/>
        <w:jc w:val="both"/>
        <w:rPr>
          <w:b/>
          <w:bCs/>
          <w:sz w:val="22"/>
          <w:szCs w:val="22"/>
        </w:rPr>
      </w:pPr>
      <w:r w:rsidRPr="00607133">
        <w:rPr>
          <w:rStyle w:val="Textoennegrita"/>
          <w:sz w:val="22"/>
          <w:szCs w:val="22"/>
        </w:rPr>
        <w:t>VISTO:</w:t>
      </w:r>
    </w:p>
    <w:p w14:paraId="6F51864E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>El próximo cumplimiento del</w:t>
      </w:r>
      <w:r w:rsidRPr="00607133">
        <w:rPr>
          <w:b/>
          <w:bCs/>
          <w:sz w:val="22"/>
          <w:szCs w:val="22"/>
        </w:rPr>
        <w:t xml:space="preserve"> </w:t>
      </w:r>
      <w:r w:rsidRPr="00607133">
        <w:rPr>
          <w:rStyle w:val="Textoennegrita"/>
          <w:b w:val="0"/>
          <w:bCs w:val="0"/>
          <w:sz w:val="22"/>
          <w:szCs w:val="22"/>
        </w:rPr>
        <w:t xml:space="preserve">100° aniversario de la inauguración del Teatro Municipal </w:t>
      </w:r>
      <w:proofErr w:type="spellStart"/>
      <w:r w:rsidRPr="00607133">
        <w:rPr>
          <w:rStyle w:val="Textoennegrita"/>
          <w:b w:val="0"/>
          <w:bCs w:val="0"/>
          <w:sz w:val="22"/>
          <w:szCs w:val="22"/>
        </w:rPr>
        <w:t>Brazzola</w:t>
      </w:r>
      <w:proofErr w:type="spellEnd"/>
      <w:r w:rsidRPr="00607133">
        <w:rPr>
          <w:rStyle w:val="Textoennegrita"/>
          <w:b w:val="0"/>
          <w:bCs w:val="0"/>
          <w:sz w:val="22"/>
          <w:szCs w:val="22"/>
        </w:rPr>
        <w:t xml:space="preserve"> de Chascomús</w:t>
      </w:r>
      <w:r w:rsidRPr="00607133">
        <w:rPr>
          <w:sz w:val="22"/>
          <w:szCs w:val="22"/>
        </w:rPr>
        <w:t>, acontecida el día 24 de abril de 1927; y</w:t>
      </w:r>
    </w:p>
    <w:p w14:paraId="259A4A29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rStyle w:val="Textoennegrita"/>
          <w:sz w:val="22"/>
          <w:szCs w:val="22"/>
        </w:rPr>
        <w:t>CONSIDERANDO:</w:t>
      </w:r>
    </w:p>
    <w:p w14:paraId="2B1BC90F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 xml:space="preserve">Que el Teatro Municipal </w:t>
      </w:r>
      <w:proofErr w:type="spellStart"/>
      <w:r w:rsidRPr="00607133">
        <w:rPr>
          <w:sz w:val="22"/>
          <w:szCs w:val="22"/>
        </w:rPr>
        <w:t>Brazzola</w:t>
      </w:r>
      <w:proofErr w:type="spellEnd"/>
      <w:r w:rsidRPr="00607133">
        <w:rPr>
          <w:sz w:val="22"/>
          <w:szCs w:val="22"/>
        </w:rPr>
        <w:t xml:space="preserve"> constituye uno de los edificios de mayor valor histórico, arquitectónico, cultural y patrimonial de nuestra ciudad;</w:t>
      </w:r>
    </w:p>
    <w:p w14:paraId="63FD06D5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>Que fue inaugurado el 24 de abril de 1927 por el Círculo de Obreros Católicos, llevando posteriormente el nombre del Presbítero Bautista Brazzola;</w:t>
      </w:r>
    </w:p>
    <w:p w14:paraId="7CFC1708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>Que a lo largo de su historia se ha constituido en un espacio de encuentro y expresión para generaciones de chascomunenses, siendo escenario de numerosas manifestaciones artísticas, culturales, educativas y comunitarias;</w:t>
      </w:r>
    </w:p>
    <w:p w14:paraId="6E0C7F32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lastRenderedPageBreak/>
        <w:t xml:space="preserve">Que en la década de 1960 la Municipalidad de Chascomús asumió la gestión del espacio, realizando importantes obras de refacción que permitieron su reapertura como Teatro Municipal </w:t>
      </w:r>
      <w:proofErr w:type="spellStart"/>
      <w:r w:rsidRPr="00607133">
        <w:rPr>
          <w:sz w:val="22"/>
          <w:szCs w:val="22"/>
        </w:rPr>
        <w:t>Brazzola</w:t>
      </w:r>
      <w:proofErr w:type="spellEnd"/>
      <w:r w:rsidRPr="00607133">
        <w:rPr>
          <w:sz w:val="22"/>
          <w:szCs w:val="22"/>
        </w:rPr>
        <w:t xml:space="preserve"> el 27 de noviembre de 1965;</w:t>
      </w:r>
    </w:p>
    <w:p w14:paraId="70789394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 xml:space="preserve">Que el Teatro </w:t>
      </w:r>
      <w:proofErr w:type="spellStart"/>
      <w:r w:rsidRPr="00607133">
        <w:rPr>
          <w:sz w:val="22"/>
          <w:szCs w:val="22"/>
        </w:rPr>
        <w:t>Brazzola</w:t>
      </w:r>
      <w:proofErr w:type="spellEnd"/>
      <w:r w:rsidRPr="00607133">
        <w:rPr>
          <w:sz w:val="22"/>
          <w:szCs w:val="22"/>
        </w:rPr>
        <w:t xml:space="preserve"> forma parte del acervo histórico y cultural de nuestra ciudad y constituye un símbolo de la identidad chascomunense;</w:t>
      </w:r>
    </w:p>
    <w:p w14:paraId="5CC27CB1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>Que la Municipalidad de Chascomús ha iniciado un proceso integral de puesta en valor del edificio, reconociendo expresamente su carácter patrimonial y la necesidad de preservar este espacio para las generaciones presentes y futuras;</w:t>
      </w:r>
    </w:p>
    <w:p w14:paraId="2C3669BE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>Que el cumplimiento de su centenario constituye una oportunidad para poner en valor su historia, reconocer su importancia para la comunidad y acompañar institucionalmente esta fecha significativa;</w:t>
      </w:r>
    </w:p>
    <w:p w14:paraId="3E8376E4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 xml:space="preserve">Que la utilización de un membrete conmemorativo durante el año 2027 permitirá incorporar esta celebración a la documentación oficial municipal, contribuyendo a visibilizar y difundir el valor histórico y cultural del Teatro </w:t>
      </w:r>
      <w:proofErr w:type="spellStart"/>
      <w:r w:rsidRPr="00607133">
        <w:rPr>
          <w:sz w:val="22"/>
          <w:szCs w:val="22"/>
        </w:rPr>
        <w:t>Brazzola</w:t>
      </w:r>
      <w:proofErr w:type="spellEnd"/>
      <w:r w:rsidRPr="00607133">
        <w:rPr>
          <w:sz w:val="22"/>
          <w:szCs w:val="22"/>
        </w:rPr>
        <w:t>;</w:t>
      </w:r>
    </w:p>
    <w:p w14:paraId="5474CCA3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>Que resulta adecuado que dicha referencia conmemorativa acompañe la documentación oficial durante todo el año en que se celebra el centenario;</w:t>
      </w:r>
    </w:p>
    <w:p w14:paraId="40B0DC7F" w14:textId="77777777" w:rsidR="00557FC9" w:rsidRDefault="007D3CCA" w:rsidP="00557FC9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>Por ello, el Honorable Concejo Deliberante de Chascomús, en uso de sus facultades, sanciona la siguiente:</w:t>
      </w:r>
    </w:p>
    <w:p w14:paraId="782161C7" w14:textId="32B7DE85" w:rsidR="00AA720F" w:rsidRPr="00607133" w:rsidRDefault="00BD7ACF" w:rsidP="00557FC9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sz w:val="22"/>
          <w:szCs w:val="22"/>
        </w:rPr>
        <w:t xml:space="preserve">Por ello, los </w:t>
      </w:r>
      <w:r w:rsidRPr="00607133">
        <w:rPr>
          <w:b/>
          <w:bCs/>
          <w:sz w:val="22"/>
          <w:szCs w:val="22"/>
        </w:rPr>
        <w:t>Bloques Potencia – GEN</w:t>
      </w:r>
      <w:r w:rsidRPr="00607133">
        <w:rPr>
          <w:sz w:val="22"/>
          <w:szCs w:val="22"/>
        </w:rPr>
        <w:t xml:space="preserve"> proponen el siguiente:</w:t>
      </w:r>
      <w:bookmarkStart w:id="1" w:name="_GoBack"/>
      <w:bookmarkEnd w:id="1"/>
    </w:p>
    <w:p w14:paraId="2A44D18A" w14:textId="3FBB7680" w:rsidR="00AA720F" w:rsidRPr="00607133" w:rsidRDefault="00BD7ACF" w:rsidP="007D3CCA">
      <w:pPr>
        <w:pStyle w:val="isselectedend"/>
        <w:spacing w:line="360" w:lineRule="auto"/>
        <w:jc w:val="center"/>
        <w:rPr>
          <w:sz w:val="22"/>
          <w:szCs w:val="22"/>
        </w:rPr>
      </w:pPr>
      <w:r w:rsidRPr="00607133">
        <w:rPr>
          <w:b/>
          <w:bCs/>
          <w:sz w:val="22"/>
          <w:szCs w:val="22"/>
        </w:rPr>
        <w:t>P</w:t>
      </w:r>
      <w:r w:rsidRPr="00607133">
        <w:rPr>
          <w:b/>
          <w:bCs/>
          <w:sz w:val="22"/>
          <w:szCs w:val="22"/>
        </w:rPr>
        <w:t xml:space="preserve">ROYECTO DE </w:t>
      </w:r>
      <w:r w:rsidR="007D3CCA" w:rsidRPr="00607133">
        <w:rPr>
          <w:rStyle w:val="Textoennegrita"/>
          <w:sz w:val="22"/>
          <w:szCs w:val="22"/>
        </w:rPr>
        <w:t>ORDENANZA</w:t>
      </w:r>
      <w:r w:rsidR="00607133" w:rsidRPr="00607133">
        <w:rPr>
          <w:rStyle w:val="Textoennegrita"/>
          <w:sz w:val="22"/>
          <w:szCs w:val="22"/>
        </w:rPr>
        <w:t>:</w:t>
      </w:r>
    </w:p>
    <w:p w14:paraId="75AF22E8" w14:textId="15BDEEF5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rStyle w:val="Textoennegrita"/>
          <w:sz w:val="22"/>
          <w:szCs w:val="22"/>
        </w:rPr>
        <w:t>ARTÍCULO 1°.-</w:t>
      </w:r>
      <w:r w:rsidRPr="00607133">
        <w:rPr>
          <w:sz w:val="22"/>
          <w:szCs w:val="22"/>
        </w:rPr>
        <w:t xml:space="preserve"> Establézcase como </w:t>
      </w:r>
      <w:r w:rsidRPr="00607133">
        <w:rPr>
          <w:rStyle w:val="Textoennegrita"/>
          <w:b w:val="0"/>
          <w:bCs w:val="0"/>
          <w:sz w:val="22"/>
          <w:szCs w:val="22"/>
        </w:rPr>
        <w:t>membrete oficial conmemorativo del año 2027</w:t>
      </w:r>
      <w:r w:rsidRPr="00607133">
        <w:rPr>
          <w:sz w:val="22"/>
          <w:szCs w:val="22"/>
        </w:rPr>
        <w:t xml:space="preserve"> para la toda la documentación oficial de la Municipalidad de Chascomús la siguiente leyenda</w:t>
      </w:r>
      <w:proofErr w:type="gramStart"/>
      <w:r w:rsidRPr="00607133">
        <w:rPr>
          <w:sz w:val="22"/>
          <w:szCs w:val="22"/>
        </w:rPr>
        <w:t>:</w:t>
      </w:r>
      <w:r w:rsidRPr="00607133">
        <w:rPr>
          <w:rStyle w:val="Textoennegrita"/>
          <w:sz w:val="22"/>
          <w:szCs w:val="22"/>
        </w:rPr>
        <w:t>“</w:t>
      </w:r>
      <w:proofErr w:type="gramEnd"/>
      <w:r w:rsidRPr="00607133">
        <w:rPr>
          <w:rStyle w:val="Textoennegrita"/>
          <w:sz w:val="22"/>
          <w:szCs w:val="22"/>
        </w:rPr>
        <w:t>100° ANIVERSARIO DE LA INAUGURACIÓN DEL TEATRO BRAZZOLA DE CHASCOMÚS”</w:t>
      </w:r>
    </w:p>
    <w:p w14:paraId="5ADB18A3" w14:textId="77777777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rStyle w:val="Textoennegrita"/>
          <w:sz w:val="22"/>
          <w:szCs w:val="22"/>
        </w:rPr>
        <w:t>ARTÍCULO 2°.-</w:t>
      </w:r>
      <w:r w:rsidRPr="00607133">
        <w:rPr>
          <w:sz w:val="22"/>
          <w:szCs w:val="22"/>
        </w:rPr>
        <w:t xml:space="preserve"> El membrete establecido en el artículo precedente será utilizado durante el período comprendido entre el </w:t>
      </w:r>
      <w:r w:rsidRPr="00607133">
        <w:rPr>
          <w:rStyle w:val="Textoennegrita"/>
          <w:b w:val="0"/>
          <w:bCs w:val="0"/>
          <w:sz w:val="22"/>
          <w:szCs w:val="22"/>
        </w:rPr>
        <w:t>1° de enero y el 31 de diciembre de 2027</w:t>
      </w:r>
      <w:r w:rsidRPr="00607133">
        <w:rPr>
          <w:sz w:val="22"/>
          <w:szCs w:val="22"/>
        </w:rPr>
        <w:t xml:space="preserve">, en la documentación oficial emitida por </w:t>
      </w:r>
      <w:r w:rsidRPr="00607133">
        <w:rPr>
          <w:sz w:val="22"/>
          <w:szCs w:val="22"/>
        </w:rPr>
        <w:lastRenderedPageBreak/>
        <w:t>el Departamento Ejecutivo Municipal y sus distintas Secretarías, Subsecretarías, Direcciones y demás dependencias municipales.</w:t>
      </w:r>
    </w:p>
    <w:p w14:paraId="224D16E2" w14:textId="291EDB9F" w:rsidR="007D3CCA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rStyle w:val="Textoennegrita"/>
          <w:sz w:val="22"/>
          <w:szCs w:val="22"/>
        </w:rPr>
        <w:t>ARTÍCULO 3°.-</w:t>
      </w:r>
      <w:r w:rsidRPr="00607133">
        <w:rPr>
          <w:sz w:val="22"/>
          <w:szCs w:val="22"/>
        </w:rPr>
        <w:t xml:space="preserve"> Facúltese al Departamento Ejecutivo Municipal, a través del área competente, a establecer las características gráficas, ubicación, tipografía y demás aspectos necesarios para la implementación del membrete conmemorativo, procurando su integración armónica con la identidad institucional vigente.</w:t>
      </w:r>
    </w:p>
    <w:p w14:paraId="2AEF725F" w14:textId="60EB69F8" w:rsidR="00AA720F" w:rsidRPr="00607133" w:rsidRDefault="007D3CCA" w:rsidP="007D3CCA">
      <w:pPr>
        <w:pStyle w:val="isselectedend"/>
        <w:spacing w:line="360" w:lineRule="auto"/>
        <w:jc w:val="both"/>
        <w:rPr>
          <w:sz w:val="22"/>
          <w:szCs w:val="22"/>
        </w:rPr>
      </w:pPr>
      <w:r w:rsidRPr="00607133">
        <w:rPr>
          <w:rStyle w:val="Textoennegrita"/>
          <w:sz w:val="22"/>
          <w:szCs w:val="22"/>
        </w:rPr>
        <w:t>ARTÍCULO 4°.-</w:t>
      </w:r>
      <w:r w:rsidRPr="00607133">
        <w:rPr>
          <w:sz w:val="22"/>
          <w:szCs w:val="22"/>
        </w:rPr>
        <w:t xml:space="preserve"> De forma.</w:t>
      </w:r>
    </w:p>
    <w:sectPr w:rsidR="00AA720F" w:rsidRPr="00607133">
      <w:headerReference w:type="even" r:id="rId6"/>
      <w:headerReference w:type="default" r:id="rId7"/>
      <w:footerReference w:type="even" r:id="rId8"/>
      <w:footerReference w:type="default" r:id="rId9"/>
      <w:pgSz w:w="11907" w:h="16839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ACD90D" w14:textId="77777777" w:rsidR="00BD7ACF" w:rsidRDefault="00BD7ACF">
      <w:r>
        <w:separator/>
      </w:r>
    </w:p>
  </w:endnote>
  <w:endnote w:type="continuationSeparator" w:id="0">
    <w:p w14:paraId="6CB99C67" w14:textId="77777777" w:rsidR="00BD7ACF" w:rsidRDefault="00BD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53CA47E-9AA0-4B86-AE22-EF1E0A15734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3B9D15E9-C52A-48F4-81F9-53B7F3A8FDDF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3" w:fontKey="{F2EF607F-7921-4E97-A9CA-1F592F016B00}"/>
    <w:embedBoldItalic r:id="rId4" w:fontKey="{70A0012B-4084-4D90-9B68-348423575D06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5" w:fontKey="{C1FE44F4-ED1C-4B64-80D6-78E88F4133D4}"/>
  </w:font>
  <w:font w:name="Gentium Basic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9E26E11B-D8B7-478A-B923-D0E838318E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D97F1BA-FFFB-4CA4-92D7-9131F14C65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E07FA" w14:textId="77777777" w:rsidR="00AA720F" w:rsidRDefault="00BD7A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0A4D13E" w14:textId="77777777" w:rsidR="00AA720F" w:rsidRDefault="00AA720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C4AC4" w14:textId="77777777" w:rsidR="00AA720F" w:rsidRDefault="00BD7A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57FC9">
      <w:rPr>
        <w:noProof/>
        <w:color w:val="000000"/>
      </w:rPr>
      <w:t>3</w:t>
    </w:r>
    <w:r>
      <w:rPr>
        <w:color w:val="000000"/>
      </w:rPr>
      <w:fldChar w:fldCharType="end"/>
    </w:r>
  </w:p>
  <w:p w14:paraId="62DD01B7" w14:textId="77777777" w:rsidR="00AA720F" w:rsidRDefault="00AA720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3C7A8" w14:textId="77777777" w:rsidR="00BD7ACF" w:rsidRDefault="00BD7ACF">
      <w:r>
        <w:separator/>
      </w:r>
    </w:p>
  </w:footnote>
  <w:footnote w:type="continuationSeparator" w:id="0">
    <w:p w14:paraId="0AA4CACB" w14:textId="77777777" w:rsidR="00BD7ACF" w:rsidRDefault="00BD7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5F7A9" w14:textId="77777777" w:rsidR="00AA720F" w:rsidRDefault="00BD7ACF">
    <w:pPr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  <w:lang w:val="es-AR"/>
      </w:rPr>
      <w:drawing>
        <wp:inline distT="0" distB="0" distL="0" distR="0" wp14:anchorId="74EE7647" wp14:editId="7B3C751B">
          <wp:extent cx="693420" cy="602615"/>
          <wp:effectExtent l="0" t="0" r="0" b="0"/>
          <wp:docPr id="1" name="image1.pn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21AFC3D" w14:textId="77777777" w:rsidR="00AA720F" w:rsidRDefault="00BD7ACF">
    <w:pPr>
      <w:keepNext/>
      <w:jc w:val="center"/>
      <w:rPr>
        <w:rFonts w:ascii="Garamond" w:eastAsia="Garamond" w:hAnsi="Garamond" w:cs="Garamond"/>
        <w:b/>
        <w:bCs/>
        <w:color w:val="000000"/>
        <w:sz w:val="22"/>
        <w:szCs w:val="22"/>
      </w:rPr>
    </w:pPr>
    <w:r>
      <w:rPr>
        <w:rFonts w:ascii="Garamond" w:eastAsia="Garamond" w:hAnsi="Garamond" w:cs="Garamond"/>
        <w:b/>
        <w:bCs/>
        <w:color w:val="000000"/>
        <w:sz w:val="22"/>
        <w:szCs w:val="22"/>
      </w:rPr>
      <w:t>Hon</w:t>
    </w:r>
    <w:r>
      <w:rPr>
        <w:rFonts w:ascii="Garamond" w:eastAsia="Garamond" w:hAnsi="Garamond" w:cs="Garamond"/>
        <w:b/>
        <w:bCs/>
        <w:color w:val="000000"/>
        <w:sz w:val="22"/>
        <w:szCs w:val="22"/>
      </w:rPr>
      <w:t>orable Concejo Deliberante</w:t>
    </w:r>
  </w:p>
  <w:p w14:paraId="104B94F1" w14:textId="77777777" w:rsidR="00AA720F" w:rsidRDefault="00BD7ACF">
    <w:pPr>
      <w:keepNext/>
      <w:jc w:val="center"/>
      <w:rPr>
        <w:rFonts w:ascii="Garamond" w:eastAsia="Garamond" w:hAnsi="Garamond" w:cs="Garamond"/>
        <w:b/>
        <w:bCs/>
        <w:color w:val="000000"/>
        <w:sz w:val="22"/>
        <w:szCs w:val="22"/>
      </w:rPr>
    </w:pPr>
    <w:r>
      <w:rPr>
        <w:rFonts w:ascii="Garamond" w:eastAsia="Garamond" w:hAnsi="Garamond" w:cs="Garamond"/>
        <w:b/>
        <w:bCs/>
        <w:color w:val="000000"/>
        <w:sz w:val="22"/>
        <w:szCs w:val="22"/>
      </w:rPr>
      <w:t>Mitre 38    -    Chascomús</w:t>
    </w:r>
  </w:p>
  <w:p w14:paraId="3E9DA0DE" w14:textId="77777777" w:rsidR="00AA720F" w:rsidRDefault="00BD7ACF">
    <w:pPr>
      <w:jc w:val="center"/>
      <w:rPr>
        <w:rFonts w:ascii="Arial Black" w:eastAsia="Arial Black" w:hAnsi="Arial Black" w:cs="Arial Black"/>
        <w:sz w:val="22"/>
        <w:szCs w:val="22"/>
      </w:rPr>
    </w:pPr>
    <w:r>
      <w:rPr>
        <w:rFonts w:ascii="Arial Black" w:eastAsia="Arial Black" w:hAnsi="Arial Black" w:cs="Arial Black"/>
        <w:sz w:val="22"/>
        <w:szCs w:val="22"/>
      </w:rPr>
      <w:t>BLOQUE UCR Y CAMBIEMOS CHASCOMUS</w:t>
    </w:r>
  </w:p>
  <w:p w14:paraId="40312AC8" w14:textId="77777777" w:rsidR="00AA720F" w:rsidRDefault="00BD7A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b/>
        <w:bCs/>
        <w:color w:val="000000"/>
      </w:rPr>
    </w:pPr>
    <w:r>
      <w:rPr>
        <w:b/>
        <w:bCs/>
        <w:color w:val="000000"/>
      </w:rPr>
      <w:t>“Año 2022 Las Malvinas son Argentinas. 40 años, Soberanía, Homenaje y Respeto”</w:t>
    </w:r>
  </w:p>
  <w:p w14:paraId="39431518" w14:textId="77777777" w:rsidR="00AA720F" w:rsidRDefault="00AA720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5B6B8" w14:textId="77777777" w:rsidR="00AA720F" w:rsidRDefault="00BD7ACF">
    <w:pPr>
      <w:ind w:left="170"/>
      <w:jc w:val="center"/>
      <w:rPr>
        <w:rFonts w:ascii="Gentium Basic" w:eastAsia="Gentium Basic" w:hAnsi="Gentium Basic" w:cs="Gentium Basic"/>
        <w:color w:val="000000"/>
        <w:sz w:val="20"/>
        <w:szCs w:val="20"/>
      </w:rPr>
    </w:pPr>
    <w:r>
      <w:rPr>
        <w:rFonts w:ascii="Gentium Basic" w:eastAsia="Gentium Basic" w:hAnsi="Gentium Basic" w:cs="Gentium Basic"/>
        <w:noProof/>
        <w:color w:val="000000"/>
        <w:sz w:val="20"/>
        <w:szCs w:val="20"/>
        <w:lang w:val="es-AR"/>
      </w:rPr>
      <w:drawing>
        <wp:inline distT="0" distB="0" distL="0" distR="0" wp14:anchorId="59657BA0" wp14:editId="25449BD8">
          <wp:extent cx="695325" cy="600075"/>
          <wp:effectExtent l="0" t="0" r="0" b="0"/>
          <wp:docPr id="2" name="image1.pn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8F5BB4" w14:textId="77777777" w:rsidR="00AA720F" w:rsidRDefault="00BD7ACF">
    <w:pPr>
      <w:keepNext/>
      <w:ind w:left="170"/>
      <w:jc w:val="center"/>
      <w:rPr>
        <w:b/>
        <w:bCs/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>Honorable Concejo Deliberante</w:t>
    </w:r>
  </w:p>
  <w:p w14:paraId="49BDDE55" w14:textId="77777777" w:rsidR="00AA720F" w:rsidRDefault="00BD7ACF">
    <w:pPr>
      <w:ind w:left="170"/>
      <w:jc w:val="center"/>
      <w:rPr>
        <w:b/>
        <w:bCs/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>Mitre 38 -    Chascomús</w:t>
    </w:r>
  </w:p>
  <w:p w14:paraId="140749D5" w14:textId="77777777" w:rsidR="00AA720F" w:rsidRDefault="00BD7ACF">
    <w:pPr>
      <w:ind w:left="170"/>
      <w:jc w:val="center"/>
      <w:rPr>
        <w:b/>
        <w:bCs/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>Bloques POTENCIA - GEN</w:t>
    </w:r>
  </w:p>
  <w:p w14:paraId="76A839E1" w14:textId="77777777" w:rsidR="00AA720F" w:rsidRDefault="00BD7ACF">
    <w:pPr>
      <w:ind w:left="170"/>
      <w:jc w:val="center"/>
      <w:rPr>
        <w:b/>
        <w:bCs/>
      </w:rPr>
    </w:pPr>
    <w:r>
      <w:rPr>
        <w:b/>
        <w:bCs/>
        <w:color w:val="000000"/>
        <w:sz w:val="22"/>
        <w:szCs w:val="22"/>
      </w:rPr>
      <w:t>“</w:t>
    </w:r>
    <w:r>
      <w:rPr>
        <w:b/>
        <w:bCs/>
        <w:sz w:val="22"/>
        <w:szCs w:val="22"/>
      </w:rPr>
      <w:t>2026: Año del 200° Aniversario de la Escuela Primaria N° 1 “Bernardino Rivadavia”</w:t>
    </w:r>
  </w:p>
  <w:p w14:paraId="2EC17436" w14:textId="77777777" w:rsidR="00AA720F" w:rsidRDefault="00AA720F">
    <w:pPr>
      <w:jc w:val="center"/>
      <w:rPr>
        <w:b/>
        <w:bCs/>
        <w:sz w:val="22"/>
        <w:szCs w:val="22"/>
      </w:rPr>
    </w:pPr>
  </w:p>
  <w:p w14:paraId="4E93FEAD" w14:textId="77777777" w:rsidR="00AA720F" w:rsidRDefault="00AA720F">
    <w:pPr>
      <w:jc w:val="center"/>
      <w:rPr>
        <w:rFonts w:ascii="Garamond" w:eastAsia="Garamond" w:hAnsi="Garamond" w:cs="Garamond"/>
        <w:b/>
        <w:bCs/>
        <w:i/>
        <w:i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0F"/>
    <w:rsid w:val="0024513B"/>
    <w:rsid w:val="004D3391"/>
    <w:rsid w:val="00557FC9"/>
    <w:rsid w:val="00607133"/>
    <w:rsid w:val="00784925"/>
    <w:rsid w:val="007A15ED"/>
    <w:rsid w:val="007D3CCA"/>
    <w:rsid w:val="007E7A37"/>
    <w:rsid w:val="0089393B"/>
    <w:rsid w:val="009A50A2"/>
    <w:rsid w:val="00A02068"/>
    <w:rsid w:val="00A5050B"/>
    <w:rsid w:val="00AA720F"/>
    <w:rsid w:val="00B923C0"/>
    <w:rsid w:val="00B96040"/>
    <w:rsid w:val="00BD7ACF"/>
    <w:rsid w:val="00D9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0F82"/>
  <w15:docId w15:val="{AC42E545-16BA-4E04-A7B0-CD43680E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isselectedend">
    <w:name w:val="isselectedend"/>
    <w:basedOn w:val="Normal"/>
    <w:rsid w:val="004D3391"/>
    <w:pPr>
      <w:spacing w:before="100" w:beforeAutospacing="1" w:after="100" w:afterAutospacing="1"/>
    </w:pPr>
    <w:rPr>
      <w:lang w:val="es-AR"/>
    </w:rPr>
  </w:style>
  <w:style w:type="character" w:styleId="Textoennegrita">
    <w:name w:val="Strong"/>
    <w:basedOn w:val="Fuentedeprrafopredeter"/>
    <w:uiPriority w:val="22"/>
    <w:qFormat/>
    <w:rsid w:val="004D33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3391"/>
    <w:pPr>
      <w:spacing w:before="100" w:beforeAutospacing="1" w:after="100" w:afterAutospacing="1"/>
    </w:pPr>
    <w:rPr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7FC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7F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526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MILAGROS</dc:creator>
  <cp:lastModifiedBy>PC1</cp:lastModifiedBy>
  <cp:revision>3</cp:revision>
  <cp:lastPrinted>2026-10-06T14:54:00Z</cp:lastPrinted>
  <dcterms:created xsi:type="dcterms:W3CDTF">2026-10-06T13:15:00Z</dcterms:created>
  <dcterms:modified xsi:type="dcterms:W3CDTF">2026-10-06T14:55:00Z</dcterms:modified>
</cp:coreProperties>
</file>