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C77349" w14:textId="3CAC72BB" w:rsidR="00A97D8A" w:rsidRPr="00983CDB" w:rsidRDefault="00A97D8A" w:rsidP="0060460C">
      <w:pPr>
        <w:spacing w:line="360" w:lineRule="auto"/>
        <w:jc w:val="right"/>
        <w:rPr>
          <w:sz w:val="22"/>
          <w:szCs w:val="22"/>
        </w:rPr>
      </w:pPr>
      <w:r w:rsidRPr="00983CDB">
        <w:rPr>
          <w:sz w:val="22"/>
          <w:szCs w:val="22"/>
        </w:rPr>
        <w:t xml:space="preserve">                                                            </w:t>
      </w:r>
      <w:proofErr w:type="spellStart"/>
      <w:r w:rsidRPr="00983CDB">
        <w:rPr>
          <w:sz w:val="22"/>
          <w:szCs w:val="22"/>
        </w:rPr>
        <w:t>Chascomús</w:t>
      </w:r>
      <w:proofErr w:type="spellEnd"/>
      <w:r w:rsidRPr="00983CDB">
        <w:rPr>
          <w:sz w:val="22"/>
          <w:szCs w:val="22"/>
        </w:rPr>
        <w:t xml:space="preserve">, </w:t>
      </w:r>
      <w:r w:rsidR="00092956" w:rsidRPr="00983CDB">
        <w:rPr>
          <w:sz w:val="22"/>
          <w:szCs w:val="22"/>
        </w:rPr>
        <w:t>22</w:t>
      </w:r>
      <w:r w:rsidR="00173A72" w:rsidRPr="00983CDB">
        <w:rPr>
          <w:sz w:val="22"/>
          <w:szCs w:val="22"/>
        </w:rPr>
        <w:t xml:space="preserve"> de </w:t>
      </w:r>
      <w:r w:rsidR="00092956" w:rsidRPr="00983CDB">
        <w:rPr>
          <w:sz w:val="22"/>
          <w:szCs w:val="22"/>
        </w:rPr>
        <w:t>septiembre</w:t>
      </w:r>
      <w:r w:rsidR="003B7198" w:rsidRPr="00983CDB">
        <w:rPr>
          <w:sz w:val="22"/>
          <w:szCs w:val="22"/>
        </w:rPr>
        <w:t xml:space="preserve"> </w:t>
      </w:r>
      <w:r w:rsidRPr="00983CDB">
        <w:rPr>
          <w:sz w:val="22"/>
          <w:szCs w:val="22"/>
        </w:rPr>
        <w:t>de 202</w:t>
      </w:r>
      <w:r w:rsidR="00173A72" w:rsidRPr="00983CDB">
        <w:rPr>
          <w:sz w:val="22"/>
          <w:szCs w:val="22"/>
        </w:rPr>
        <w:t>6</w:t>
      </w:r>
      <w:r w:rsidRPr="00983CDB">
        <w:rPr>
          <w:sz w:val="22"/>
          <w:szCs w:val="22"/>
        </w:rPr>
        <w:t>.</w:t>
      </w:r>
    </w:p>
    <w:p w14:paraId="699EB5C6" w14:textId="353161D3" w:rsidR="00A97D8A" w:rsidRPr="00983CDB" w:rsidRDefault="00A97D8A" w:rsidP="00983CDB">
      <w:pPr>
        <w:spacing w:line="360" w:lineRule="auto"/>
        <w:jc w:val="both"/>
        <w:rPr>
          <w:b/>
          <w:bCs/>
          <w:sz w:val="22"/>
          <w:szCs w:val="22"/>
        </w:rPr>
      </w:pPr>
      <w:r w:rsidRPr="00983CDB">
        <w:rPr>
          <w:b/>
          <w:bCs/>
          <w:sz w:val="22"/>
          <w:szCs w:val="22"/>
        </w:rPr>
        <w:t>Sr</w:t>
      </w:r>
      <w:r w:rsidR="00173A72" w:rsidRPr="00983CDB">
        <w:rPr>
          <w:b/>
          <w:bCs/>
          <w:sz w:val="22"/>
          <w:szCs w:val="22"/>
        </w:rPr>
        <w:t>a</w:t>
      </w:r>
      <w:r w:rsidRPr="00983CDB">
        <w:rPr>
          <w:b/>
          <w:bCs/>
          <w:sz w:val="22"/>
          <w:szCs w:val="22"/>
        </w:rPr>
        <w:t>. Presidente del</w:t>
      </w:r>
    </w:p>
    <w:p w14:paraId="08B0493F" w14:textId="77777777" w:rsidR="00A97D8A" w:rsidRPr="00983CDB" w:rsidRDefault="00A97D8A" w:rsidP="00983CDB">
      <w:pPr>
        <w:spacing w:line="360" w:lineRule="auto"/>
        <w:jc w:val="both"/>
        <w:rPr>
          <w:b/>
          <w:bCs/>
          <w:sz w:val="22"/>
          <w:szCs w:val="22"/>
        </w:rPr>
      </w:pPr>
      <w:r w:rsidRPr="00983CDB">
        <w:rPr>
          <w:b/>
          <w:bCs/>
          <w:sz w:val="22"/>
          <w:szCs w:val="22"/>
        </w:rPr>
        <w:t>Honorable Concejo Deliberante</w:t>
      </w:r>
    </w:p>
    <w:p w14:paraId="4F711FE6" w14:textId="77777777" w:rsidR="00CE6F21" w:rsidRPr="00983CDB" w:rsidRDefault="00CE6F21" w:rsidP="00983CDB">
      <w:pPr>
        <w:spacing w:line="360" w:lineRule="auto"/>
        <w:jc w:val="both"/>
        <w:rPr>
          <w:b/>
          <w:bCs/>
          <w:sz w:val="22"/>
          <w:szCs w:val="22"/>
        </w:rPr>
      </w:pPr>
      <w:r w:rsidRPr="00983CDB">
        <w:rPr>
          <w:b/>
          <w:bCs/>
          <w:sz w:val="22"/>
          <w:szCs w:val="22"/>
        </w:rPr>
        <w:t>OSCAR FREDDY TOLEDO BARZOLA</w:t>
      </w:r>
    </w:p>
    <w:p w14:paraId="298A34F1" w14:textId="38E3D0DA" w:rsidR="008B661C" w:rsidRPr="00983CDB" w:rsidRDefault="008B661C" w:rsidP="00983CDB">
      <w:pPr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983CDB">
        <w:rPr>
          <w:b/>
          <w:bCs/>
          <w:sz w:val="22"/>
          <w:szCs w:val="22"/>
          <w:u w:val="single"/>
        </w:rPr>
        <w:t>S</w:t>
      </w:r>
      <w:r w:rsidR="00CE6F21" w:rsidRPr="00983CDB">
        <w:rPr>
          <w:b/>
          <w:bCs/>
          <w:sz w:val="22"/>
          <w:szCs w:val="22"/>
          <w:u w:val="single"/>
        </w:rPr>
        <w:t xml:space="preserve">          </w:t>
      </w:r>
      <w:r w:rsidRPr="00983CDB">
        <w:rPr>
          <w:b/>
          <w:bCs/>
          <w:sz w:val="22"/>
          <w:szCs w:val="22"/>
          <w:u w:val="single"/>
        </w:rPr>
        <w:t>/</w:t>
      </w:r>
      <w:r w:rsidR="00CE6F21" w:rsidRPr="00983CDB">
        <w:rPr>
          <w:b/>
          <w:bCs/>
          <w:sz w:val="22"/>
          <w:szCs w:val="22"/>
          <w:u w:val="single"/>
        </w:rPr>
        <w:t xml:space="preserve">           </w:t>
      </w:r>
      <w:r w:rsidRPr="00983CDB">
        <w:rPr>
          <w:b/>
          <w:bCs/>
          <w:sz w:val="22"/>
          <w:szCs w:val="22"/>
          <w:u w:val="single"/>
        </w:rPr>
        <w:t>D</w:t>
      </w:r>
    </w:p>
    <w:p w14:paraId="361DDC4A" w14:textId="77777777" w:rsidR="008B661C" w:rsidRPr="00983CDB" w:rsidRDefault="008B661C" w:rsidP="00983CDB">
      <w:pPr>
        <w:spacing w:line="360" w:lineRule="auto"/>
        <w:jc w:val="both"/>
        <w:rPr>
          <w:sz w:val="22"/>
          <w:szCs w:val="22"/>
        </w:rPr>
      </w:pPr>
    </w:p>
    <w:p w14:paraId="3298DB73" w14:textId="77777777" w:rsidR="00A97D8A" w:rsidRPr="00983CDB" w:rsidRDefault="00A97D8A" w:rsidP="00983CDB">
      <w:pPr>
        <w:spacing w:line="360" w:lineRule="auto"/>
        <w:jc w:val="both"/>
        <w:rPr>
          <w:sz w:val="22"/>
          <w:szCs w:val="22"/>
        </w:rPr>
      </w:pPr>
      <w:r w:rsidRPr="00983CDB">
        <w:rPr>
          <w:sz w:val="22"/>
          <w:szCs w:val="22"/>
        </w:rPr>
        <w:t>De nuestra consideración:</w:t>
      </w:r>
    </w:p>
    <w:p w14:paraId="2D279914" w14:textId="77777777" w:rsidR="00A97D8A" w:rsidRPr="00983CDB" w:rsidRDefault="00A97D8A" w:rsidP="00983CDB">
      <w:pPr>
        <w:spacing w:line="360" w:lineRule="auto"/>
        <w:jc w:val="both"/>
        <w:rPr>
          <w:sz w:val="22"/>
          <w:szCs w:val="22"/>
        </w:rPr>
      </w:pPr>
      <w:r w:rsidRPr="00983CDB">
        <w:rPr>
          <w:sz w:val="22"/>
          <w:szCs w:val="22"/>
        </w:rPr>
        <w:t xml:space="preserve">   </w:t>
      </w:r>
      <w:r w:rsidR="005A239A" w:rsidRPr="00983CDB">
        <w:rPr>
          <w:sz w:val="22"/>
          <w:szCs w:val="22"/>
        </w:rPr>
        <w:t xml:space="preserve">                                    </w:t>
      </w:r>
      <w:r w:rsidRPr="00983CDB">
        <w:rPr>
          <w:sz w:val="22"/>
          <w:szCs w:val="22"/>
        </w:rPr>
        <w:t xml:space="preserve">  Remitimos copia del presente proyecto para ser incluida en el orden del día de la próxima sesión.</w:t>
      </w:r>
    </w:p>
    <w:p w14:paraId="632866FC" w14:textId="77777777" w:rsidR="00A97D8A" w:rsidRPr="00983CDB" w:rsidRDefault="00A97D8A" w:rsidP="00983CDB">
      <w:pPr>
        <w:spacing w:line="360" w:lineRule="auto"/>
        <w:jc w:val="both"/>
        <w:rPr>
          <w:b/>
          <w:bCs/>
          <w:sz w:val="22"/>
          <w:szCs w:val="22"/>
          <w:u w:val="single"/>
        </w:rPr>
      </w:pPr>
    </w:p>
    <w:p w14:paraId="4AE0A376" w14:textId="74F3D3E6" w:rsidR="00F44F91" w:rsidRPr="00983CDB" w:rsidRDefault="0060460C" w:rsidP="0060460C">
      <w:pPr>
        <w:spacing w:line="360" w:lineRule="auto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CREASE EL </w:t>
      </w:r>
      <w:r w:rsidR="00BA4099" w:rsidRPr="00983CDB">
        <w:rPr>
          <w:b/>
          <w:bCs/>
          <w:sz w:val="22"/>
          <w:szCs w:val="22"/>
          <w:u w:val="single"/>
        </w:rPr>
        <w:t>PROGRAMA MUNICIPAL DE INFORMACIÓN, CONCIENTIZACIÓN Y PREVENCIÓN SOBRE RESPONSABILIDAD PENAL JUVENIL</w:t>
      </w:r>
      <w:r>
        <w:rPr>
          <w:b/>
          <w:bCs/>
          <w:sz w:val="22"/>
          <w:szCs w:val="22"/>
          <w:u w:val="single"/>
        </w:rPr>
        <w:t xml:space="preserve"> </w:t>
      </w:r>
      <w:r w:rsidRPr="0060460C">
        <w:rPr>
          <w:b/>
          <w:bCs/>
          <w:sz w:val="22"/>
          <w:szCs w:val="22"/>
          <w:u w:val="single"/>
        </w:rPr>
        <w:t>“</w:t>
      </w:r>
      <w:r>
        <w:rPr>
          <w:b/>
          <w:bCs/>
          <w:sz w:val="22"/>
          <w:szCs w:val="22"/>
          <w:u w:val="single"/>
        </w:rPr>
        <w:t>CADA DECISIÓN CUENTA” .-</w:t>
      </w:r>
    </w:p>
    <w:p w14:paraId="7D266F26" w14:textId="77777777" w:rsidR="00B519B0" w:rsidRPr="00983CDB" w:rsidRDefault="00B519B0" w:rsidP="00983CDB">
      <w:pPr>
        <w:pStyle w:val="isselectedend"/>
        <w:spacing w:line="360" w:lineRule="auto"/>
        <w:jc w:val="both"/>
        <w:rPr>
          <w:b/>
          <w:bCs/>
          <w:sz w:val="22"/>
          <w:szCs w:val="22"/>
          <w:lang w:val="es-AR"/>
        </w:rPr>
      </w:pPr>
      <w:r w:rsidRPr="00983CDB">
        <w:rPr>
          <w:b/>
          <w:bCs/>
          <w:sz w:val="22"/>
          <w:szCs w:val="22"/>
          <w:lang w:val="es-AR"/>
        </w:rPr>
        <w:t>VISTO:</w:t>
      </w:r>
    </w:p>
    <w:p w14:paraId="103328CF" w14:textId="77777777" w:rsidR="00BA4099" w:rsidRPr="00983CDB" w:rsidRDefault="00BA4099" w:rsidP="00983CDB">
      <w:pPr>
        <w:pStyle w:val="isselectedend"/>
        <w:spacing w:line="360" w:lineRule="auto"/>
        <w:jc w:val="both"/>
        <w:rPr>
          <w:sz w:val="22"/>
          <w:szCs w:val="22"/>
          <w:lang w:val="es-AR"/>
        </w:rPr>
      </w:pPr>
      <w:r w:rsidRPr="00983CDB">
        <w:rPr>
          <w:sz w:val="22"/>
          <w:szCs w:val="22"/>
          <w:lang w:val="es-AR"/>
        </w:rPr>
        <w:t>La sanción de la Ley Nacional N.º 27.801, que establece el nuevo Régimen Penal Juvenil aplicable a las personas adolescentes desde los catorce (14) años de edad hasta el momento de cumplir los dieciocho (18) años, cuando fueran imputadas por hechos tipificados como delitos;</w:t>
      </w:r>
    </w:p>
    <w:p w14:paraId="2AA35811" w14:textId="77777777" w:rsidR="00B519B0" w:rsidRPr="00983CDB" w:rsidRDefault="00B519B0" w:rsidP="00983CDB">
      <w:pPr>
        <w:pStyle w:val="isselectedend"/>
        <w:spacing w:line="360" w:lineRule="auto"/>
        <w:jc w:val="both"/>
        <w:rPr>
          <w:b/>
          <w:bCs/>
          <w:sz w:val="22"/>
          <w:szCs w:val="22"/>
          <w:lang w:val="es-AR"/>
        </w:rPr>
      </w:pPr>
      <w:r w:rsidRPr="00983CDB">
        <w:rPr>
          <w:b/>
          <w:bCs/>
          <w:sz w:val="22"/>
          <w:szCs w:val="22"/>
          <w:lang w:val="es-AR"/>
        </w:rPr>
        <w:t>CONSIDERANDO:</w:t>
      </w:r>
    </w:p>
    <w:p w14:paraId="66C07CF7" w14:textId="4FBE774A" w:rsidR="00983CDB" w:rsidRPr="00983CDB" w:rsidRDefault="00983CDB" w:rsidP="00983CDB">
      <w:pPr>
        <w:pStyle w:val="isselectedend"/>
        <w:spacing w:line="360" w:lineRule="auto"/>
        <w:jc w:val="both"/>
        <w:rPr>
          <w:bCs/>
          <w:sz w:val="22"/>
          <w:szCs w:val="22"/>
          <w:lang w:val="es-AR"/>
        </w:rPr>
      </w:pPr>
      <w:r w:rsidRPr="00983CDB">
        <w:rPr>
          <w:bCs/>
          <w:sz w:val="22"/>
          <w:szCs w:val="22"/>
          <w:lang w:val="es-AR"/>
        </w:rPr>
        <w:t>Que la entrada en vigencia del nuevo Régimen Penal Juvenil introduce modificaciones relevantes en materia de responsabilidad penal adolescente, sus derechos, garantías, medidas y consecuencias jurídicas;</w:t>
      </w:r>
    </w:p>
    <w:p w14:paraId="01870479" w14:textId="34908F2C" w:rsidR="00983CDB" w:rsidRPr="00983CDB" w:rsidRDefault="00983CDB" w:rsidP="00983CDB">
      <w:pPr>
        <w:pStyle w:val="isselectedend"/>
        <w:spacing w:line="360" w:lineRule="auto"/>
        <w:jc w:val="both"/>
        <w:rPr>
          <w:bCs/>
          <w:sz w:val="22"/>
          <w:szCs w:val="22"/>
          <w:lang w:val="es-AR"/>
        </w:rPr>
      </w:pPr>
      <w:r w:rsidRPr="00983CDB">
        <w:rPr>
          <w:bCs/>
          <w:sz w:val="22"/>
          <w:szCs w:val="22"/>
          <w:lang w:val="es-AR"/>
        </w:rPr>
        <w:t>Que la Ley N.º 27.801 establece un régimen específico para los jóvenes de entre catorce (14) y dieciocho (18) años imputadas por la comisión de delitos, con principios, derechos y garantías propios y diferenciados del régimen penal de adultos;</w:t>
      </w:r>
    </w:p>
    <w:p w14:paraId="33C34949" w14:textId="77777777" w:rsidR="00983CDB" w:rsidRPr="00983CDB" w:rsidRDefault="00983CDB" w:rsidP="00983CDB">
      <w:pPr>
        <w:pStyle w:val="isselectedend"/>
        <w:spacing w:line="360" w:lineRule="auto"/>
        <w:jc w:val="both"/>
        <w:rPr>
          <w:bCs/>
          <w:sz w:val="22"/>
          <w:szCs w:val="22"/>
          <w:lang w:val="es-AR"/>
        </w:rPr>
      </w:pPr>
      <w:r w:rsidRPr="00983CDB">
        <w:rPr>
          <w:bCs/>
          <w:sz w:val="22"/>
          <w:szCs w:val="22"/>
          <w:lang w:val="es-AR"/>
        </w:rPr>
        <w:t>Que la finalidad del nuevo régimen comprende el desarrollo del sentido de responsabilidad legal por los propios actos, así como la educación, resocialización e integración social del adolescente;</w:t>
      </w:r>
    </w:p>
    <w:p w14:paraId="65DF3941" w14:textId="77777777" w:rsidR="00983CDB" w:rsidRPr="00983CDB" w:rsidRDefault="00983CDB" w:rsidP="00983CDB">
      <w:pPr>
        <w:pStyle w:val="isselectedend"/>
        <w:spacing w:line="360" w:lineRule="auto"/>
        <w:jc w:val="both"/>
        <w:rPr>
          <w:bCs/>
          <w:sz w:val="22"/>
          <w:szCs w:val="22"/>
          <w:lang w:val="es-AR"/>
        </w:rPr>
      </w:pPr>
      <w:r w:rsidRPr="00983CDB">
        <w:rPr>
          <w:bCs/>
          <w:sz w:val="22"/>
          <w:szCs w:val="22"/>
          <w:lang w:val="es-AR"/>
        </w:rPr>
        <w:lastRenderedPageBreak/>
        <w:t>Que el conocimiento de las normas, de los derechos y de las responsabilidades constituye una herramienta fundamental para la prevención de conductas que puedan derivar en conflictos con la ley penal;</w:t>
      </w:r>
    </w:p>
    <w:p w14:paraId="3FA45FBF" w14:textId="77777777" w:rsidR="00983CDB" w:rsidRPr="00983CDB" w:rsidRDefault="00983CDB" w:rsidP="00983CDB">
      <w:pPr>
        <w:pStyle w:val="isselectedend"/>
        <w:spacing w:line="360" w:lineRule="auto"/>
        <w:jc w:val="both"/>
        <w:rPr>
          <w:bCs/>
          <w:sz w:val="22"/>
          <w:szCs w:val="22"/>
          <w:lang w:val="es-AR"/>
        </w:rPr>
      </w:pPr>
      <w:r w:rsidRPr="00983CDB">
        <w:rPr>
          <w:bCs/>
          <w:sz w:val="22"/>
          <w:szCs w:val="22"/>
          <w:lang w:val="es-AR"/>
        </w:rPr>
        <w:t>Que resulta necesario que los adolescentes conozcan, de manera clara, accesible y adecuada a su edad, que las acciones realizadas tienen consecuencias y que determinadas conductas pueden generar responsabilidad jurídica;</w:t>
      </w:r>
    </w:p>
    <w:p w14:paraId="1FF9FE8D" w14:textId="77777777" w:rsidR="00983CDB" w:rsidRPr="00983CDB" w:rsidRDefault="00983CDB" w:rsidP="00983CDB">
      <w:pPr>
        <w:pStyle w:val="isselectedend"/>
        <w:spacing w:line="360" w:lineRule="auto"/>
        <w:jc w:val="both"/>
        <w:rPr>
          <w:bCs/>
          <w:sz w:val="22"/>
          <w:szCs w:val="22"/>
          <w:lang w:val="es-AR"/>
        </w:rPr>
      </w:pPr>
      <w:r w:rsidRPr="00983CDB">
        <w:rPr>
          <w:bCs/>
          <w:sz w:val="22"/>
          <w:szCs w:val="22"/>
          <w:lang w:val="es-AR"/>
        </w:rPr>
        <w:t>Que la prevención no debe limitarse a informar cuáles son las consecuencias de la comisión de un delito, sino también brindar herramientas para reconocer situaciones de riesgo, resolver conflictos de manera pacífica, conocer los derechos propios y ajenos y comprender el impacto que determinadas conductas pueden producir sobre otras personas;</w:t>
      </w:r>
    </w:p>
    <w:p w14:paraId="54A72ABB" w14:textId="77777777" w:rsidR="00983CDB" w:rsidRPr="00983CDB" w:rsidRDefault="00983CDB" w:rsidP="00983CDB">
      <w:pPr>
        <w:pStyle w:val="isselectedend"/>
        <w:spacing w:line="360" w:lineRule="auto"/>
        <w:jc w:val="both"/>
        <w:rPr>
          <w:bCs/>
          <w:sz w:val="22"/>
          <w:szCs w:val="22"/>
          <w:lang w:val="es-AR"/>
        </w:rPr>
      </w:pPr>
      <w:r w:rsidRPr="00983CDB">
        <w:rPr>
          <w:bCs/>
          <w:sz w:val="22"/>
          <w:szCs w:val="22"/>
          <w:lang w:val="es-AR"/>
        </w:rPr>
        <w:t>Que resulta especialmente importante que los jóvenes conozcan los derechos de las víctimas y de las personas perjudicadas por hechos delictivos, contemplados expresamente por el nuevo régimen penal juvenil;</w:t>
      </w:r>
    </w:p>
    <w:p w14:paraId="2C1F3B06" w14:textId="77777777" w:rsidR="00983CDB" w:rsidRPr="00983CDB" w:rsidRDefault="00983CDB" w:rsidP="00983CDB">
      <w:pPr>
        <w:pStyle w:val="isselectedend"/>
        <w:spacing w:line="360" w:lineRule="auto"/>
        <w:jc w:val="both"/>
        <w:rPr>
          <w:bCs/>
          <w:sz w:val="22"/>
          <w:szCs w:val="22"/>
          <w:lang w:val="es-AR"/>
        </w:rPr>
      </w:pPr>
      <w:r w:rsidRPr="00983CDB">
        <w:rPr>
          <w:bCs/>
          <w:sz w:val="22"/>
          <w:szCs w:val="22"/>
          <w:lang w:val="es-AR"/>
        </w:rPr>
        <w:t>Que una política municipal de prevención debe priorizar la información, la educación y la concientización, procurando que los adolescentes puedan tomar decisiones con mayor conocimiento de sus consecuencias;</w:t>
      </w:r>
    </w:p>
    <w:p w14:paraId="45282F05" w14:textId="77777777" w:rsidR="00983CDB" w:rsidRPr="00983CDB" w:rsidRDefault="00983CDB" w:rsidP="00983CDB">
      <w:pPr>
        <w:pStyle w:val="isselectedend"/>
        <w:spacing w:line="360" w:lineRule="auto"/>
        <w:jc w:val="both"/>
        <w:rPr>
          <w:bCs/>
          <w:sz w:val="22"/>
          <w:szCs w:val="22"/>
          <w:lang w:val="es-AR"/>
        </w:rPr>
      </w:pPr>
      <w:r w:rsidRPr="00983CDB">
        <w:rPr>
          <w:bCs/>
          <w:sz w:val="22"/>
          <w:szCs w:val="22"/>
          <w:lang w:val="es-AR"/>
        </w:rPr>
        <w:t>Que la escuela constituye un ámbito fundamental para el desarrollo de acciones preventivas y de formación ciudadana, sin que ello implique sustituir las competencias propias del sistema educativo provincial;</w:t>
      </w:r>
    </w:p>
    <w:p w14:paraId="31A0A47D" w14:textId="77777777" w:rsidR="00983CDB" w:rsidRPr="00983CDB" w:rsidRDefault="00983CDB" w:rsidP="00983CDB">
      <w:pPr>
        <w:pStyle w:val="isselectedend"/>
        <w:spacing w:line="360" w:lineRule="auto"/>
        <w:jc w:val="both"/>
        <w:rPr>
          <w:bCs/>
          <w:sz w:val="22"/>
          <w:szCs w:val="22"/>
          <w:lang w:val="es-AR"/>
        </w:rPr>
      </w:pPr>
      <w:r w:rsidRPr="00983CDB">
        <w:rPr>
          <w:bCs/>
          <w:sz w:val="22"/>
          <w:szCs w:val="22"/>
          <w:lang w:val="es-AR"/>
        </w:rPr>
        <w:t>Que, en consecuencia, corresponde promover desde el ámbito municipal un programa que pueda desarrollarse en articulación con las autoridades educativas, establecimientos de nivel secundario, profesionales especializados, instituciones judiciales, organizaciones de la sociedad civil y demás actores que puedan aportar al cumplimiento de sus objetivos;</w:t>
      </w:r>
    </w:p>
    <w:p w14:paraId="7AD328CC" w14:textId="0CFE447A" w:rsidR="00983CDB" w:rsidRPr="00983CDB" w:rsidRDefault="00983CDB" w:rsidP="00983CDB">
      <w:pPr>
        <w:pStyle w:val="isselectedend"/>
        <w:spacing w:line="360" w:lineRule="auto"/>
        <w:jc w:val="both"/>
        <w:rPr>
          <w:bCs/>
          <w:sz w:val="22"/>
          <w:szCs w:val="22"/>
          <w:lang w:val="es-AR"/>
        </w:rPr>
      </w:pPr>
      <w:r w:rsidRPr="00983CDB">
        <w:rPr>
          <w:bCs/>
          <w:sz w:val="22"/>
          <w:szCs w:val="22"/>
          <w:lang w:val="es-AR"/>
        </w:rPr>
        <w:t>Que el programa deberá desarrollarse desde una perspectiva educativa y preventiva, y procurando transmitir de manera objetiva el contenido y alcance del régimen vigente con lenguaje claro;</w:t>
      </w:r>
    </w:p>
    <w:p w14:paraId="11D10EB3" w14:textId="77777777" w:rsidR="00983CDB" w:rsidRPr="00983CDB" w:rsidRDefault="00983CDB" w:rsidP="00983CDB">
      <w:pPr>
        <w:pStyle w:val="isselectedend"/>
        <w:spacing w:line="360" w:lineRule="auto"/>
        <w:jc w:val="both"/>
        <w:rPr>
          <w:bCs/>
          <w:sz w:val="22"/>
          <w:szCs w:val="22"/>
          <w:lang w:val="es-AR"/>
        </w:rPr>
      </w:pPr>
      <w:r w:rsidRPr="00983CDB">
        <w:rPr>
          <w:bCs/>
          <w:sz w:val="22"/>
          <w:szCs w:val="22"/>
          <w:lang w:val="es-AR"/>
        </w:rPr>
        <w:lastRenderedPageBreak/>
        <w:t>Que la información debe ser brindada de manera adecuada a las distintas edades y etapas de la adolescencia, utilizando herramientas pedagógicas que permitan comprender los conceptos de responsabilidad, derechos, obligaciones, consecuencias y reparación;</w:t>
      </w:r>
    </w:p>
    <w:p w14:paraId="1C2DB4C8" w14:textId="1195A130" w:rsidR="00983CDB" w:rsidRPr="00983CDB" w:rsidRDefault="00983CDB" w:rsidP="00983CDB">
      <w:pPr>
        <w:pStyle w:val="isselectedend"/>
        <w:spacing w:line="360" w:lineRule="auto"/>
        <w:jc w:val="both"/>
        <w:rPr>
          <w:bCs/>
          <w:sz w:val="22"/>
          <w:szCs w:val="22"/>
          <w:lang w:val="es-AR"/>
        </w:rPr>
      </w:pPr>
      <w:r w:rsidRPr="00983CDB">
        <w:rPr>
          <w:bCs/>
          <w:sz w:val="22"/>
          <w:szCs w:val="22"/>
          <w:lang w:val="es-AR"/>
        </w:rPr>
        <w:t>Que el nuevo régimen contempla, además de las penas privativas de la libertad, distintas medidas y alternativas orientadas a la responsabilización, educación, integración y reparación, por lo que resulta conveniente que los adolescentes conozcan que la respuesta estatal frente a un hecho ilícito comprende diferentes instrumentos jurídicos;</w:t>
      </w:r>
    </w:p>
    <w:p w14:paraId="207D28A3" w14:textId="77777777" w:rsidR="00983CDB" w:rsidRPr="00983CDB" w:rsidRDefault="00983CDB" w:rsidP="00983CDB">
      <w:pPr>
        <w:pStyle w:val="isselectedend"/>
        <w:spacing w:line="360" w:lineRule="auto"/>
        <w:jc w:val="both"/>
        <w:rPr>
          <w:bCs/>
          <w:sz w:val="22"/>
          <w:szCs w:val="22"/>
          <w:lang w:val="es-AR"/>
        </w:rPr>
      </w:pPr>
      <w:r w:rsidRPr="00983CDB">
        <w:rPr>
          <w:bCs/>
          <w:sz w:val="22"/>
          <w:szCs w:val="22"/>
          <w:lang w:val="es-AR"/>
        </w:rPr>
        <w:t>Que la prevención temprana y el conocimiento de las consecuencias jurídicas de las propias decisiones pueden constituir herramientas de concientización y fortalecimiento de la convivencia social;</w:t>
      </w:r>
    </w:p>
    <w:p w14:paraId="7C8CAFBB" w14:textId="77777777" w:rsidR="00983CDB" w:rsidRPr="00983CDB" w:rsidRDefault="00983CDB" w:rsidP="00983CDB">
      <w:pPr>
        <w:pStyle w:val="isselectedend"/>
        <w:spacing w:line="360" w:lineRule="auto"/>
        <w:jc w:val="both"/>
        <w:rPr>
          <w:bCs/>
          <w:sz w:val="22"/>
          <w:szCs w:val="22"/>
          <w:lang w:val="es-AR"/>
        </w:rPr>
      </w:pPr>
      <w:r w:rsidRPr="00983CDB">
        <w:rPr>
          <w:bCs/>
          <w:sz w:val="22"/>
          <w:szCs w:val="22"/>
          <w:lang w:val="es-AR"/>
        </w:rPr>
        <w:t>Que el Estado Municipal puede contribuir, dentro del ámbito de sus competencias, a generar espacios de información y reflexión que favorezcan el ejercicio responsable de la ciudadanía por parte de los adolescentes;</w:t>
      </w:r>
    </w:p>
    <w:p w14:paraId="5CA56C88" w14:textId="7317A71C" w:rsidR="0085134E" w:rsidRPr="0060460C" w:rsidRDefault="00466B30" w:rsidP="0060460C">
      <w:pPr>
        <w:pStyle w:val="isselectedend"/>
        <w:spacing w:line="360" w:lineRule="auto"/>
        <w:jc w:val="both"/>
        <w:rPr>
          <w:bCs/>
          <w:sz w:val="22"/>
          <w:szCs w:val="22"/>
          <w:lang w:val="es-AR"/>
        </w:rPr>
      </w:pPr>
      <w:r w:rsidRPr="00983CDB">
        <w:rPr>
          <w:bCs/>
          <w:sz w:val="22"/>
          <w:szCs w:val="22"/>
          <w:lang w:val="es-AR"/>
        </w:rPr>
        <w:t xml:space="preserve">Por ello, </w:t>
      </w:r>
      <w:r w:rsidRPr="00983CDB">
        <w:rPr>
          <w:b/>
          <w:bCs/>
          <w:sz w:val="22"/>
          <w:szCs w:val="22"/>
          <w:lang w:val="es-AR"/>
        </w:rPr>
        <w:t xml:space="preserve">los Bloques POTENCIA, y GEN </w:t>
      </w:r>
      <w:r w:rsidRPr="00983CDB">
        <w:rPr>
          <w:bCs/>
          <w:sz w:val="22"/>
          <w:szCs w:val="22"/>
          <w:lang w:val="es-AR"/>
        </w:rPr>
        <w:t>en atribución a sus facultades que le confiere la Ley Orgánica de las Municipalidades, proponen el siguiente:</w:t>
      </w:r>
    </w:p>
    <w:p w14:paraId="51418A20" w14:textId="09A9E55B" w:rsidR="0085134E" w:rsidRPr="00983CDB" w:rsidRDefault="00401B48" w:rsidP="0060460C">
      <w:pPr>
        <w:spacing w:line="360" w:lineRule="auto"/>
        <w:jc w:val="center"/>
        <w:rPr>
          <w:b/>
          <w:bCs/>
          <w:sz w:val="22"/>
          <w:szCs w:val="22"/>
          <w:u w:val="single"/>
        </w:rPr>
      </w:pPr>
      <w:r w:rsidRPr="00983CDB">
        <w:rPr>
          <w:b/>
          <w:bCs/>
          <w:sz w:val="22"/>
          <w:szCs w:val="22"/>
          <w:u w:val="single"/>
        </w:rPr>
        <w:t xml:space="preserve">PROYECTO DE </w:t>
      </w:r>
      <w:r w:rsidR="007634F3" w:rsidRPr="00983CDB">
        <w:rPr>
          <w:b/>
          <w:bCs/>
          <w:sz w:val="22"/>
          <w:szCs w:val="22"/>
          <w:u w:val="single"/>
        </w:rPr>
        <w:t>ORDENANZA</w:t>
      </w:r>
      <w:r w:rsidR="00092956" w:rsidRPr="00983CDB">
        <w:rPr>
          <w:b/>
          <w:bCs/>
          <w:sz w:val="22"/>
          <w:szCs w:val="22"/>
          <w:u w:val="single"/>
        </w:rPr>
        <w:t>:</w:t>
      </w:r>
    </w:p>
    <w:p w14:paraId="608B366C" w14:textId="533E917B" w:rsidR="00983CDB" w:rsidRPr="0097634A" w:rsidRDefault="00B519B0" w:rsidP="00983CDB">
      <w:pPr>
        <w:pStyle w:val="isselectedend"/>
        <w:spacing w:line="360" w:lineRule="auto"/>
        <w:jc w:val="both"/>
        <w:rPr>
          <w:lang w:val="es-AR" w:eastAsia="es-AR"/>
        </w:rPr>
      </w:pPr>
      <w:r w:rsidRPr="00983CDB">
        <w:rPr>
          <w:b/>
          <w:bCs/>
          <w:sz w:val="22"/>
          <w:szCs w:val="22"/>
          <w:lang w:val="es-AR"/>
        </w:rPr>
        <w:t xml:space="preserve">Artículo 1°: </w:t>
      </w:r>
      <w:r w:rsidR="00983CDB" w:rsidRPr="0097634A">
        <w:rPr>
          <w:lang w:val="es-AR"/>
        </w:rPr>
        <w:t xml:space="preserve">Créase en el ámbito de la Municipalidad de Chascomús el </w:t>
      </w:r>
      <w:r w:rsidR="00983CDB" w:rsidRPr="0097634A">
        <w:rPr>
          <w:rStyle w:val="Textoennegrita"/>
          <w:b w:val="0"/>
          <w:lang w:val="es-AR"/>
        </w:rPr>
        <w:t>“PROGRAMA CADA DECISIÓN CUENTA – Programa Municipal de Información, Concientización y Prevención sobre Responsabilidad Penal Juvenil”</w:t>
      </w:r>
      <w:r w:rsidR="00983CDB" w:rsidRPr="0097634A">
        <w:rPr>
          <w:lang w:val="es-AR"/>
        </w:rPr>
        <w:t>, destinado a brindar información, formación y herramientas de prevención a adolescentes que cursen el nivel secundario en establecimientos educativos del Partido de Chascomús.</w:t>
      </w:r>
    </w:p>
    <w:p w14:paraId="57B3A8F2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rStyle w:val="Textoennegrita"/>
          <w:lang w:val="es-AR"/>
        </w:rPr>
        <w:t>ARTÍCULO 2º.-</w:t>
      </w:r>
      <w:r w:rsidRPr="0097634A">
        <w:rPr>
          <w:lang w:val="es-AR"/>
        </w:rPr>
        <w:t xml:space="preserve"> El Programa tendrá como finalidad promover el conocimiento y la comprensión por parte de los adolescentes acerca de:</w:t>
      </w:r>
    </w:p>
    <w:p w14:paraId="22653258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lang w:val="es-AR"/>
        </w:rPr>
        <w:t>a) Los principios generales del nuevo Régimen Penal Juvenil.</w:t>
      </w:r>
    </w:p>
    <w:p w14:paraId="1F491910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lang w:val="es-AR"/>
        </w:rPr>
        <w:t>b) La edad y ámbito de aplicación del régimen.</w:t>
      </w:r>
    </w:p>
    <w:p w14:paraId="52532C0A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lang w:val="es-AR"/>
        </w:rPr>
        <w:lastRenderedPageBreak/>
        <w:t>c) Los derechos y garantías de los adolescentes frente a un proceso penal.</w:t>
      </w:r>
    </w:p>
    <w:p w14:paraId="5BCD626F" w14:textId="5A3A9ABC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lang w:val="es-AR"/>
        </w:rPr>
        <w:t>d) Las responsabilidades jurídicas derivadas de la comisión de delitos.</w:t>
      </w:r>
    </w:p>
    <w:p w14:paraId="71461E41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lang w:val="es-AR"/>
        </w:rPr>
        <w:t>e) Las posibles consecuencias jurídicas de determinadas conductas.</w:t>
      </w:r>
    </w:p>
    <w:p w14:paraId="2A038CF7" w14:textId="3EF6E966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lang w:val="es-AR"/>
        </w:rPr>
        <w:t>f) Los derechos de las víctimas.</w:t>
      </w:r>
    </w:p>
    <w:p w14:paraId="6543A231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lang w:val="es-AR"/>
        </w:rPr>
        <w:t>g) Las medidas y alternativas previstas por el régimen penal juvenil.</w:t>
      </w:r>
    </w:p>
    <w:p w14:paraId="6EB2100F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lang w:val="es-AR"/>
        </w:rPr>
        <w:t>h) La importancia de la prevención y resolución pacífica de conflictos.</w:t>
      </w:r>
    </w:p>
    <w:p w14:paraId="401EFC9F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lang w:val="es-AR"/>
        </w:rPr>
        <w:t>i) El respeto por los derechos de terceros y la convivencia social.</w:t>
      </w:r>
    </w:p>
    <w:p w14:paraId="7FCE2C43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lang w:val="es-AR"/>
        </w:rPr>
        <w:t>j) Los recursos institucionales existentes para solicitar orientación y asistencia ante situaciones de riesgo o conflicto.</w:t>
      </w:r>
    </w:p>
    <w:p w14:paraId="2384F1A4" w14:textId="34557000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rStyle w:val="Textoennegrita"/>
          <w:lang w:val="es-AR"/>
        </w:rPr>
        <w:t>ARTÍCULO 3º.-</w:t>
      </w:r>
      <w:r w:rsidRPr="0097634A">
        <w:rPr>
          <w:lang w:val="es-AR"/>
        </w:rPr>
        <w:t xml:space="preserve"> El Programa tendrá carácter </w:t>
      </w:r>
      <w:r w:rsidRPr="0097634A">
        <w:rPr>
          <w:rStyle w:val="Textoennegrita"/>
          <w:b w:val="0"/>
          <w:lang w:val="es-AR"/>
        </w:rPr>
        <w:t>educativo, informativo, preventivo y de concientización</w:t>
      </w:r>
      <w:r w:rsidRPr="0097634A">
        <w:rPr>
          <w:lang w:val="es-AR"/>
        </w:rPr>
        <w:t>, y deberá desarrollarse desde una perspectiva de responsabilidad ciudadana y prevención de conductas que puedan derivar en conflictos con la ley penal.</w:t>
      </w:r>
    </w:p>
    <w:p w14:paraId="3E36D840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rStyle w:val="Textoennegrita"/>
          <w:lang w:val="es-AR"/>
        </w:rPr>
        <w:t>ARTÍCULO 4º.-</w:t>
      </w:r>
      <w:r w:rsidRPr="0097634A">
        <w:rPr>
          <w:lang w:val="es-AR"/>
        </w:rPr>
        <w:t xml:space="preserve"> El Departamento Ejecutivo, a través del área que corresponda, deberá elaborar los contenidos, materiales y herramientas pedagógicas necesarias para la implementación del Programa, procurando que los mismos sean adecuados a las distintas edades y etapas del nivel secundario.</w:t>
      </w:r>
    </w:p>
    <w:p w14:paraId="5912E784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rStyle w:val="Textoennegrita"/>
          <w:lang w:val="es-AR"/>
        </w:rPr>
        <w:t>ARTÍCULO 5º.-</w:t>
      </w:r>
      <w:r w:rsidRPr="0097634A">
        <w:rPr>
          <w:lang w:val="es-AR"/>
        </w:rPr>
        <w:t xml:space="preserve"> Los contenidos del Programa deberán abordar, como mínimo, los siguientes ejes:</w:t>
      </w:r>
    </w:p>
    <w:p w14:paraId="45488BBE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lang w:val="es-AR"/>
        </w:rPr>
        <w:t xml:space="preserve">a) </w:t>
      </w:r>
      <w:r w:rsidRPr="0097634A">
        <w:rPr>
          <w:rStyle w:val="Textoennegrita"/>
          <w:b w:val="0"/>
          <w:lang w:val="es-AR"/>
        </w:rPr>
        <w:t>“Conocer la ley”</w:t>
      </w:r>
      <w:r w:rsidRPr="0097634A">
        <w:rPr>
          <w:lang w:val="es-AR"/>
        </w:rPr>
        <w:t>: explicación sencilla del nuevo Régimen Penal Juvenil y sus principales características.</w:t>
      </w:r>
    </w:p>
    <w:p w14:paraId="0B25DB3B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lang w:val="es-AR"/>
        </w:rPr>
        <w:t xml:space="preserve">b) </w:t>
      </w:r>
      <w:r w:rsidRPr="0097634A">
        <w:rPr>
          <w:rStyle w:val="Textoennegrita"/>
          <w:b w:val="0"/>
          <w:lang w:val="es-AR"/>
        </w:rPr>
        <w:t>“Mis derechos”</w:t>
      </w:r>
      <w:r w:rsidRPr="0097634A">
        <w:rPr>
          <w:lang w:val="es-AR"/>
        </w:rPr>
        <w:t>: derechos y garantías de los adolescentes.</w:t>
      </w:r>
    </w:p>
    <w:p w14:paraId="46582CCB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lang w:val="es-AR"/>
        </w:rPr>
        <w:lastRenderedPageBreak/>
        <w:t xml:space="preserve">c) </w:t>
      </w:r>
      <w:r w:rsidRPr="0097634A">
        <w:rPr>
          <w:rStyle w:val="Textoennegrita"/>
          <w:b w:val="0"/>
          <w:lang w:val="es-AR"/>
        </w:rPr>
        <w:t>“Mis responsabilidades”</w:t>
      </w:r>
      <w:r w:rsidRPr="0097634A">
        <w:rPr>
          <w:b/>
          <w:lang w:val="es-AR"/>
        </w:rPr>
        <w:t>:</w:t>
      </w:r>
      <w:r w:rsidRPr="0097634A">
        <w:rPr>
          <w:lang w:val="es-AR"/>
        </w:rPr>
        <w:t xml:space="preserve"> responsabilidad frente a los propios actos y respeto por los derechos de terceros.</w:t>
      </w:r>
    </w:p>
    <w:p w14:paraId="3FBB30BA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lang w:val="es-AR"/>
        </w:rPr>
        <w:t xml:space="preserve">d) </w:t>
      </w:r>
      <w:r w:rsidRPr="0097634A">
        <w:rPr>
          <w:rStyle w:val="Textoennegrita"/>
          <w:b w:val="0"/>
          <w:lang w:val="es-AR"/>
        </w:rPr>
        <w:t>“Cada decisión cuenta”</w:t>
      </w:r>
      <w:r w:rsidRPr="0097634A">
        <w:rPr>
          <w:b/>
          <w:lang w:val="es-AR"/>
        </w:rPr>
        <w:t>:</w:t>
      </w:r>
      <w:r w:rsidRPr="0097634A">
        <w:rPr>
          <w:lang w:val="es-AR"/>
        </w:rPr>
        <w:t xml:space="preserve"> análisis de situaciones cotidianas y de las posibles consecuencias de determinadas conductas.</w:t>
      </w:r>
    </w:p>
    <w:p w14:paraId="0B492644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lang w:val="es-AR"/>
        </w:rPr>
        <w:t xml:space="preserve">e) </w:t>
      </w:r>
      <w:r w:rsidRPr="0097634A">
        <w:rPr>
          <w:rStyle w:val="Textoennegrita"/>
          <w:b w:val="0"/>
          <w:lang w:val="es-AR"/>
        </w:rPr>
        <w:t>“La víctima también tiene derechos”</w:t>
      </w:r>
      <w:r w:rsidRPr="0097634A">
        <w:rPr>
          <w:lang w:val="es-AR"/>
        </w:rPr>
        <w:t>: conocimiento y reconocimiento de los derechos de las víctimas y personas perjudicadas.</w:t>
      </w:r>
    </w:p>
    <w:p w14:paraId="104DB840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lang w:val="es-AR"/>
        </w:rPr>
        <w:t xml:space="preserve">f) </w:t>
      </w:r>
      <w:r w:rsidRPr="0097634A">
        <w:rPr>
          <w:rStyle w:val="Textoennegrita"/>
          <w:b w:val="0"/>
          <w:lang w:val="es-AR"/>
        </w:rPr>
        <w:t>“Prevenir es decidir”</w:t>
      </w:r>
      <w:r w:rsidRPr="0097634A">
        <w:rPr>
          <w:b/>
          <w:lang w:val="es-AR"/>
        </w:rPr>
        <w:t>:</w:t>
      </w:r>
      <w:r w:rsidRPr="0097634A">
        <w:rPr>
          <w:lang w:val="es-AR"/>
        </w:rPr>
        <w:t xml:space="preserve"> herramientas para la prevención, resolución pacífica de conflictos y búsqueda de asistencia.</w:t>
      </w:r>
    </w:p>
    <w:p w14:paraId="10A235E9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lang w:val="es-AR"/>
        </w:rPr>
        <w:t>g)</w:t>
      </w:r>
      <w:r w:rsidRPr="0097634A">
        <w:rPr>
          <w:b/>
          <w:lang w:val="es-AR"/>
        </w:rPr>
        <w:t xml:space="preserve"> </w:t>
      </w:r>
      <w:r w:rsidRPr="0097634A">
        <w:rPr>
          <w:rStyle w:val="Textoennegrita"/>
          <w:b w:val="0"/>
          <w:lang w:val="es-AR"/>
        </w:rPr>
        <w:t>“Dónde pedir ayuda”</w:t>
      </w:r>
      <w:r w:rsidRPr="0097634A">
        <w:rPr>
          <w:b/>
          <w:lang w:val="es-AR"/>
        </w:rPr>
        <w:t xml:space="preserve">: </w:t>
      </w:r>
      <w:r w:rsidRPr="0097634A">
        <w:rPr>
          <w:lang w:val="es-AR"/>
        </w:rPr>
        <w:t>identificación de organismos e instituciones a los cuales los adolescentes pueden recurrir ante situaciones de violencia, amenazas, conflictos, consumo problemático, acoso u otras situaciones de riesgo.</w:t>
      </w:r>
    </w:p>
    <w:p w14:paraId="39FAEA23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rStyle w:val="Textoennegrita"/>
          <w:lang w:val="es-AR"/>
        </w:rPr>
        <w:t>ARTÍCULO 6º.-</w:t>
      </w:r>
      <w:r w:rsidRPr="0097634A">
        <w:rPr>
          <w:lang w:val="es-AR"/>
        </w:rPr>
        <w:t xml:space="preserve"> El Programa podrá implementarse mediante talleres, charlas, jornadas de capacitación, actividades participativas, material audiovisual, material gráfico, herramientas digitales y cualquier otra modalidad pedagógica que resulte adecuada para los objetivos establecidos en la presente Ordenanza.</w:t>
      </w:r>
    </w:p>
    <w:p w14:paraId="69F506EC" w14:textId="46051B62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rStyle w:val="Textoennegrita"/>
          <w:lang w:val="es-AR"/>
        </w:rPr>
        <w:t>ARTÍCULO 7º.-</w:t>
      </w:r>
      <w:r w:rsidRPr="0097634A">
        <w:rPr>
          <w:lang w:val="es-AR"/>
        </w:rPr>
        <w:t xml:space="preserve"> El Departamento Ejecutivo </w:t>
      </w:r>
      <w:r w:rsidR="0097634A">
        <w:rPr>
          <w:lang w:val="es-AR"/>
        </w:rPr>
        <w:t xml:space="preserve">implementará el presente en las escuelas municipales y </w:t>
      </w:r>
      <w:r w:rsidRPr="0097634A">
        <w:rPr>
          <w:lang w:val="es-AR"/>
        </w:rPr>
        <w:t xml:space="preserve">procurará articular la implementación del Programa con la </w:t>
      </w:r>
      <w:r w:rsidRPr="0097634A">
        <w:rPr>
          <w:rStyle w:val="Textoennegrita"/>
          <w:b w:val="0"/>
          <w:lang w:val="es-AR"/>
        </w:rPr>
        <w:t>Dirección General de Cultura y Educación de la Provincia de Buenos Aires</w:t>
      </w:r>
      <w:r w:rsidRPr="0097634A">
        <w:rPr>
          <w:b/>
          <w:lang w:val="es-AR"/>
        </w:rPr>
        <w:t>,</w:t>
      </w:r>
      <w:r w:rsidRPr="0097634A">
        <w:rPr>
          <w:lang w:val="es-AR"/>
        </w:rPr>
        <w:t xml:space="preserve"> las autoridades educativas correspondientes, establecimientos de nivel secundario, equipos de orientación escolar, profesionales especializados, organismos judiciales, Ministerio Público, instituciones de seguridad, organizaciones de la sociedad civil y demás instituciones vinculadas con la temática.</w:t>
      </w:r>
    </w:p>
    <w:p w14:paraId="78176D23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rStyle w:val="Textoennegrita"/>
          <w:lang w:val="es-AR"/>
        </w:rPr>
        <w:t>ARTÍCULO 8º.-</w:t>
      </w:r>
      <w:r w:rsidRPr="0097634A">
        <w:rPr>
          <w:lang w:val="es-AR"/>
        </w:rPr>
        <w:t xml:space="preserve"> El Programa deberá contemplar contenidos diferenciados según las distintas edades y cursos del nivel secundario, procurando que la información sea presentada de manera clara, comprensible y acorde al desarrollo evolutivo de los adolescentes.</w:t>
      </w:r>
    </w:p>
    <w:p w14:paraId="35C2DD03" w14:textId="6C52C740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rStyle w:val="Textoennegrita"/>
          <w:lang w:val="es-AR"/>
        </w:rPr>
        <w:lastRenderedPageBreak/>
        <w:t>ARTÍCULO 9º.-</w:t>
      </w:r>
      <w:r w:rsidRPr="0097634A">
        <w:rPr>
          <w:lang w:val="es-AR"/>
        </w:rPr>
        <w:t xml:space="preserve"> Las actividades desarrolladas en el marco del Programa no podrán implicar la identificación</w:t>
      </w:r>
      <w:r w:rsidR="0097634A">
        <w:rPr>
          <w:lang w:val="es-AR"/>
        </w:rPr>
        <w:t xml:space="preserve"> o</w:t>
      </w:r>
      <w:r w:rsidRPr="0097634A">
        <w:rPr>
          <w:lang w:val="es-AR"/>
        </w:rPr>
        <w:t xml:space="preserve"> exposición de adolescentes que hayan atravesado situaciones vinculadas con el sistema penal, ni podrán utilizarse para individualizar casos concretos.</w:t>
      </w:r>
    </w:p>
    <w:p w14:paraId="0FA59B54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rStyle w:val="Textoennegrita"/>
          <w:lang w:val="es-AR"/>
        </w:rPr>
        <w:t>ARTÍCULO 10º.-</w:t>
      </w:r>
      <w:r w:rsidRPr="0097634A">
        <w:rPr>
          <w:lang w:val="es-AR"/>
        </w:rPr>
        <w:t xml:space="preserve"> El Departamento Ejecutivo podrá convocar a especialistas en derecho penal juvenil, educación, psicología, trabajo social, prevención de violencias y demás disciplinas relacionadas, a los fines de colaborar en la elaboración de los contenidos y en el desarrollo de las actividades previstas por el Programa.</w:t>
      </w:r>
    </w:p>
    <w:p w14:paraId="5F4493D2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rStyle w:val="Textoennegrita"/>
          <w:lang w:val="es-AR"/>
        </w:rPr>
        <w:t>ARTÍCULO 11º.-</w:t>
      </w:r>
      <w:r w:rsidRPr="0097634A">
        <w:rPr>
          <w:lang w:val="es-AR"/>
        </w:rPr>
        <w:t xml:space="preserve"> Créase una campaña anual de difusión denominada </w:t>
      </w:r>
      <w:r w:rsidRPr="0097634A">
        <w:rPr>
          <w:rStyle w:val="Textoennegrita"/>
          <w:lang w:val="es-AR"/>
        </w:rPr>
        <w:t>“</w:t>
      </w:r>
      <w:r w:rsidRPr="0097634A">
        <w:rPr>
          <w:rStyle w:val="Textoennegrita"/>
          <w:b w:val="0"/>
          <w:lang w:val="es-AR"/>
        </w:rPr>
        <w:t>CADA DECISIÓN CUENTA”</w:t>
      </w:r>
      <w:r w:rsidRPr="0097634A">
        <w:rPr>
          <w:lang w:val="es-AR"/>
        </w:rPr>
        <w:t>, destinada a acompañar las actividades educativas del Programa y promover entre los adolescentes mensajes vinculados con la responsabilidad, la prevención, el respeto por los demás y el conocimiento de las consecuencias de los propios actos.</w:t>
      </w:r>
    </w:p>
    <w:p w14:paraId="64E7C2DE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rStyle w:val="Textoennegrita"/>
          <w:lang w:val="es-AR"/>
        </w:rPr>
        <w:t>ARTÍCULO 12º.-</w:t>
      </w:r>
      <w:r w:rsidRPr="0097634A">
        <w:rPr>
          <w:lang w:val="es-AR"/>
        </w:rPr>
        <w:t xml:space="preserve"> El Departamento Ejecutivo deberá procurar que los materiales utilizados en el Programa se encuentren permanentemente actualizados conforme las modificaciones que pudieran producirse en la legislación nacional, provincial o municipal relacionada con la responsabilidad penal adolescente.</w:t>
      </w:r>
    </w:p>
    <w:p w14:paraId="2A2BA7D9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rStyle w:val="Textoennegrita"/>
          <w:lang w:val="es-AR"/>
        </w:rPr>
        <w:t>ARTÍCULO 13º.-</w:t>
      </w:r>
      <w:r w:rsidRPr="0097634A">
        <w:rPr>
          <w:lang w:val="es-AR"/>
        </w:rPr>
        <w:t xml:space="preserve"> El Departamento Ejecutivo informará anualmente a este Honorable Concejo Deliberante las acciones desarrolladas en el marco del Programa, cantidad de establecimientos alcanzados, actividades realizadas, cantidad estimada de estudiantes participantes y resultados generales de las acciones de prevención y concientización.</w:t>
      </w:r>
    </w:p>
    <w:p w14:paraId="67D30A91" w14:textId="7777777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rStyle w:val="Textoennegrita"/>
          <w:lang w:val="es-AR"/>
        </w:rPr>
        <w:t>ARTÍCULO 14º.-</w:t>
      </w:r>
      <w:r w:rsidRPr="0097634A">
        <w:rPr>
          <w:lang w:val="es-AR"/>
        </w:rPr>
        <w:t xml:space="preserve"> Autorízase al Departamento Ejecutivo a celebrar convenios de colaboración con organismos públicos nacionales, provinciales y municipales, instituciones educativas, universidades, colegios profesionales, organizaciones de la sociedad civil y demás entidades que puedan contribuir al cumplimiento de los objetivos de la presente Ordenanza.</w:t>
      </w:r>
    </w:p>
    <w:p w14:paraId="26495B9B" w14:textId="13A46B17" w:rsidR="00983CDB" w:rsidRPr="0097634A" w:rsidRDefault="00983CDB" w:rsidP="00983CDB">
      <w:pPr>
        <w:pStyle w:val="isselectedend"/>
        <w:spacing w:line="360" w:lineRule="auto"/>
        <w:jc w:val="both"/>
        <w:rPr>
          <w:lang w:val="es-AR"/>
        </w:rPr>
      </w:pPr>
      <w:r w:rsidRPr="0097634A">
        <w:rPr>
          <w:rStyle w:val="Textoennegrita"/>
          <w:lang w:val="es-AR"/>
        </w:rPr>
        <w:t>ARTÍCULO 15º.-</w:t>
      </w:r>
      <w:r w:rsidRPr="0097634A">
        <w:rPr>
          <w:lang w:val="es-AR"/>
        </w:rPr>
        <w:t xml:space="preserve"> Los gastos que demande la implementación de la presente Ordenanza serán atendidos con las partidas presupuestarias que determine el Departamento Ejecutivo, pudiendo </w:t>
      </w:r>
      <w:r w:rsidRPr="0097634A">
        <w:rPr>
          <w:lang w:val="es-AR"/>
        </w:rPr>
        <w:lastRenderedPageBreak/>
        <w:t>afectarse recursos de programas municipales vinculados con educación, seguridad, prevención, desarrollo social</w:t>
      </w:r>
      <w:r w:rsidR="0097634A">
        <w:rPr>
          <w:lang w:val="es-AR"/>
        </w:rPr>
        <w:t>.</w:t>
      </w:r>
      <w:bookmarkStart w:id="0" w:name="_GoBack"/>
      <w:bookmarkEnd w:id="0"/>
    </w:p>
    <w:p w14:paraId="6D328E64" w14:textId="29B3B5DF" w:rsidR="00983CDB" w:rsidRPr="00983CDB" w:rsidRDefault="00983CDB" w:rsidP="00983CDB">
      <w:pPr>
        <w:pStyle w:val="isselectedend"/>
        <w:spacing w:line="360" w:lineRule="auto"/>
        <w:jc w:val="both"/>
      </w:pPr>
      <w:r w:rsidRPr="00983CDB">
        <w:rPr>
          <w:rStyle w:val="Textoennegrita"/>
        </w:rPr>
        <w:t>ARTÍCULO 16º.-</w:t>
      </w:r>
      <w:r w:rsidRPr="00983CDB">
        <w:t xml:space="preserve"> De forma.</w:t>
      </w:r>
    </w:p>
    <w:p w14:paraId="3C80450E" w14:textId="6755879C" w:rsidR="00B519B0" w:rsidRPr="00983CDB" w:rsidRDefault="00B519B0" w:rsidP="00983CDB">
      <w:pPr>
        <w:pStyle w:val="isselectedend"/>
        <w:spacing w:line="360" w:lineRule="auto"/>
        <w:jc w:val="both"/>
        <w:rPr>
          <w:b/>
          <w:bCs/>
          <w:sz w:val="22"/>
          <w:szCs w:val="22"/>
          <w:lang w:val="es-AR"/>
        </w:rPr>
      </w:pPr>
    </w:p>
    <w:p w14:paraId="1A99D5B8" w14:textId="55C91CF6" w:rsidR="00FA6BA9" w:rsidRPr="00983CDB" w:rsidRDefault="00FA6BA9" w:rsidP="00983CDB">
      <w:pPr>
        <w:spacing w:before="100" w:beforeAutospacing="1" w:after="100" w:afterAutospacing="1" w:line="360" w:lineRule="auto"/>
        <w:jc w:val="both"/>
        <w:rPr>
          <w:sz w:val="22"/>
          <w:szCs w:val="22"/>
        </w:rPr>
      </w:pPr>
    </w:p>
    <w:sectPr w:rsidR="00FA6BA9" w:rsidRPr="00983CDB" w:rsidSect="003D5B05">
      <w:headerReference w:type="even" r:id="rId7"/>
      <w:headerReference w:type="default" r:id="rId8"/>
      <w:footerReference w:type="even" r:id="rId9"/>
      <w:footerReference w:type="default" r:id="rId10"/>
      <w:pgSz w:w="11907" w:h="16839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5933A9" w14:textId="77777777" w:rsidR="00C36572" w:rsidRDefault="00C36572">
      <w:r>
        <w:separator/>
      </w:r>
    </w:p>
  </w:endnote>
  <w:endnote w:type="continuationSeparator" w:id="0">
    <w:p w14:paraId="0FBD1138" w14:textId="77777777" w:rsidR="00C36572" w:rsidRDefault="00C36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AE4FAF" w14:textId="77777777" w:rsidR="00BB12B5" w:rsidRDefault="003663E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6F33C968" w14:textId="77777777" w:rsidR="00BB12B5" w:rsidRDefault="00BB12B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51584858"/>
      <w:docPartObj>
        <w:docPartGallery w:val="Page Numbers (Bottom of Page)"/>
        <w:docPartUnique/>
      </w:docPartObj>
    </w:sdtPr>
    <w:sdtEndPr/>
    <w:sdtContent>
      <w:p w14:paraId="350E23E1" w14:textId="7447E200" w:rsidR="00BB12B5" w:rsidRDefault="003663E3">
        <w:pPr>
          <w:pStyle w:val="Piedep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0460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A833385" w14:textId="77777777" w:rsidR="00BB12B5" w:rsidRDefault="00BB12B5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CDE74" w14:textId="77777777" w:rsidR="00C36572" w:rsidRDefault="00C36572">
      <w:r>
        <w:separator/>
      </w:r>
    </w:p>
  </w:footnote>
  <w:footnote w:type="continuationSeparator" w:id="0">
    <w:p w14:paraId="0EB3AF5E" w14:textId="77777777" w:rsidR="00C36572" w:rsidRDefault="00C36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45788" w14:textId="77777777" w:rsidR="00BB12B5" w:rsidRDefault="003663E3" w:rsidP="00EA7F7F">
    <w:pPr>
      <w:jc w:val="center"/>
      <w:rPr>
        <w:color w:val="000000"/>
        <w:sz w:val="22"/>
        <w:szCs w:val="22"/>
      </w:rPr>
    </w:pPr>
    <w:r>
      <w:rPr>
        <w:noProof/>
        <w:color w:val="000000"/>
        <w:sz w:val="22"/>
        <w:szCs w:val="22"/>
        <w:lang w:val="es-AR" w:eastAsia="es-AR"/>
      </w:rPr>
      <w:drawing>
        <wp:inline distT="0" distB="0" distL="0" distR="0" wp14:anchorId="3A92AAF4" wp14:editId="27B51CAC">
          <wp:extent cx="693420" cy="602615"/>
          <wp:effectExtent l="19050" t="0" r="0" b="0"/>
          <wp:docPr id="4" name="Imagen 1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6026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70ECB3B" w14:textId="77777777" w:rsidR="00BB12B5" w:rsidRDefault="003663E3" w:rsidP="00EA7F7F">
    <w:pPr>
      <w:keepNext/>
      <w:jc w:val="center"/>
      <w:outlineLvl w:val="0"/>
      <w:rPr>
        <w:rFonts w:ascii="Garamond" w:hAnsi="Garamond" w:cs="Arial"/>
        <w:b/>
        <w:bCs/>
        <w:color w:val="000000"/>
        <w:sz w:val="22"/>
        <w:szCs w:val="22"/>
      </w:rPr>
    </w:pPr>
    <w:r>
      <w:rPr>
        <w:rFonts w:ascii="Garamond" w:hAnsi="Garamond" w:cs="Arial"/>
        <w:b/>
        <w:bCs/>
        <w:color w:val="000000"/>
        <w:sz w:val="22"/>
        <w:szCs w:val="22"/>
      </w:rPr>
      <w:t>Honorable Concejo Deliberante</w:t>
    </w:r>
  </w:p>
  <w:p w14:paraId="6D977391" w14:textId="77777777" w:rsidR="00BB12B5" w:rsidRDefault="003663E3" w:rsidP="00EA7F7F">
    <w:pPr>
      <w:keepNext/>
      <w:jc w:val="center"/>
      <w:outlineLvl w:val="1"/>
      <w:rPr>
        <w:rFonts w:ascii="Garamond" w:hAnsi="Garamond" w:cs="Arial"/>
        <w:b/>
        <w:bCs/>
        <w:color w:val="000000"/>
        <w:sz w:val="22"/>
        <w:szCs w:val="22"/>
      </w:rPr>
    </w:pPr>
    <w:r>
      <w:rPr>
        <w:rFonts w:ascii="Garamond" w:hAnsi="Garamond" w:cs="Arial"/>
        <w:b/>
        <w:bCs/>
        <w:color w:val="000000"/>
        <w:sz w:val="22"/>
        <w:szCs w:val="22"/>
      </w:rPr>
      <w:t>Mitre 38    -    Chascomús</w:t>
    </w:r>
  </w:p>
  <w:p w14:paraId="66397969" w14:textId="77777777" w:rsidR="00BB12B5" w:rsidRDefault="003663E3" w:rsidP="00EA7F7F">
    <w:pPr>
      <w:jc w:val="center"/>
      <w:rPr>
        <w:rFonts w:ascii="Arial Black" w:hAnsi="Arial Black"/>
        <w:sz w:val="22"/>
        <w:szCs w:val="22"/>
      </w:rPr>
    </w:pPr>
    <w:r w:rsidRPr="3AA98127">
      <w:rPr>
        <w:rFonts w:ascii="Arial Black" w:hAnsi="Arial Black"/>
        <w:sz w:val="22"/>
        <w:szCs w:val="22"/>
      </w:rPr>
      <w:t>BLOQUE UCR Y CAMBIEMOS CHASCOMUS</w:t>
    </w:r>
  </w:p>
  <w:p w14:paraId="45F3952C" w14:textId="77777777" w:rsidR="00BB12B5" w:rsidRDefault="003663E3" w:rsidP="00EA7F7F">
    <w:pPr>
      <w:pStyle w:val="Encabezado"/>
      <w:rPr>
        <w:b/>
        <w:bCs/>
      </w:rPr>
    </w:pPr>
    <w:r w:rsidRPr="3AA98127">
      <w:rPr>
        <w:b/>
        <w:bCs/>
      </w:rPr>
      <w:t>“Año 2022 Las Malvinas son Argentinas. 40 años, Soberanía, Homenaje y Respeto”</w:t>
    </w:r>
  </w:p>
  <w:p w14:paraId="2CAEA5A2" w14:textId="77777777" w:rsidR="00BB12B5" w:rsidRDefault="00BB12B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B21EF" w14:textId="16653F6B" w:rsidR="0085134E" w:rsidRPr="0085134E" w:rsidRDefault="0085134E" w:rsidP="0085134E">
    <w:pPr>
      <w:ind w:left="170"/>
      <w:jc w:val="center"/>
      <w:rPr>
        <w:rFonts w:ascii="Footlight MT Light" w:hAnsi="Footlight MT Light"/>
        <w:color w:val="000000"/>
        <w:sz w:val="20"/>
        <w:szCs w:val="20"/>
        <w:lang w:val="es-AR"/>
      </w:rPr>
    </w:pPr>
    <w:r w:rsidRPr="0085134E">
      <w:rPr>
        <w:rFonts w:ascii="Footlight MT Light" w:hAnsi="Footlight MT Light"/>
        <w:noProof/>
        <w:color w:val="000000"/>
        <w:sz w:val="20"/>
        <w:szCs w:val="20"/>
        <w:lang w:val="es-AR" w:eastAsia="es-AR"/>
      </w:rPr>
      <w:drawing>
        <wp:inline distT="0" distB="0" distL="0" distR="0" wp14:anchorId="6D774190" wp14:editId="33CB3962">
          <wp:extent cx="695325" cy="600075"/>
          <wp:effectExtent l="0" t="0" r="9525" b="9525"/>
          <wp:docPr id="1" name="Imagen 1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F1819A" w14:textId="77777777" w:rsidR="0085134E" w:rsidRPr="0085134E" w:rsidRDefault="0085134E" w:rsidP="0085134E">
    <w:pPr>
      <w:keepNext/>
      <w:ind w:left="170"/>
      <w:jc w:val="center"/>
      <w:outlineLvl w:val="0"/>
      <w:rPr>
        <w:b/>
        <w:bCs/>
        <w:color w:val="000000"/>
        <w:sz w:val="22"/>
        <w:szCs w:val="22"/>
        <w:lang w:val="es-AR"/>
      </w:rPr>
    </w:pPr>
    <w:r w:rsidRPr="0085134E">
      <w:rPr>
        <w:b/>
        <w:bCs/>
        <w:color w:val="000000"/>
        <w:sz w:val="22"/>
        <w:szCs w:val="22"/>
        <w:lang w:val="es-AR"/>
      </w:rPr>
      <w:t>Honorable Concejo Deliberante</w:t>
    </w:r>
  </w:p>
  <w:p w14:paraId="5605B820" w14:textId="19E6AFC0" w:rsidR="0085134E" w:rsidRDefault="0085134E" w:rsidP="0085134E">
    <w:pPr>
      <w:ind w:left="170"/>
      <w:jc w:val="center"/>
      <w:rPr>
        <w:b/>
        <w:bCs/>
        <w:color w:val="000000"/>
        <w:sz w:val="22"/>
        <w:szCs w:val="22"/>
        <w:lang w:val="es-AR"/>
      </w:rPr>
    </w:pPr>
    <w:r>
      <w:rPr>
        <w:b/>
        <w:bCs/>
        <w:color w:val="000000"/>
        <w:sz w:val="22"/>
        <w:szCs w:val="22"/>
        <w:lang w:val="es-AR"/>
      </w:rPr>
      <w:t>Mitre 38</w:t>
    </w:r>
    <w:r w:rsidRPr="0085134E">
      <w:rPr>
        <w:b/>
        <w:bCs/>
        <w:color w:val="000000"/>
        <w:sz w:val="22"/>
        <w:szCs w:val="22"/>
        <w:lang w:val="es-AR"/>
      </w:rPr>
      <w:t xml:space="preserve"> -    Chascomús</w:t>
    </w:r>
  </w:p>
  <w:p w14:paraId="41F12567" w14:textId="7E22AF43" w:rsidR="0085134E" w:rsidRPr="0085134E" w:rsidRDefault="0085134E" w:rsidP="0085134E">
    <w:pPr>
      <w:ind w:left="170"/>
      <w:jc w:val="center"/>
      <w:rPr>
        <w:b/>
        <w:bCs/>
        <w:color w:val="000000"/>
        <w:sz w:val="22"/>
        <w:szCs w:val="22"/>
        <w:lang w:val="es-AR"/>
      </w:rPr>
    </w:pPr>
    <w:r>
      <w:rPr>
        <w:b/>
        <w:bCs/>
        <w:color w:val="000000"/>
        <w:sz w:val="22"/>
        <w:szCs w:val="22"/>
        <w:lang w:val="es-AR"/>
      </w:rPr>
      <w:t>Bloques POTENCIA - GEN</w:t>
    </w:r>
  </w:p>
  <w:p w14:paraId="347592E5" w14:textId="77777777" w:rsidR="0085134E" w:rsidRPr="0085134E" w:rsidRDefault="0085134E" w:rsidP="0085134E">
    <w:pPr>
      <w:ind w:left="170"/>
      <w:jc w:val="center"/>
      <w:rPr>
        <w:b/>
        <w:lang w:val="es-ES_tradnl" w:eastAsia="en-US"/>
      </w:rPr>
    </w:pPr>
    <w:r w:rsidRPr="0085134E">
      <w:rPr>
        <w:b/>
        <w:bCs/>
        <w:color w:val="000000"/>
        <w:sz w:val="22"/>
        <w:szCs w:val="22"/>
        <w:lang w:val="es-AR"/>
      </w:rPr>
      <w:t>“</w:t>
    </w:r>
    <w:r w:rsidRPr="0085134E">
      <w:rPr>
        <w:rFonts w:eastAsia="Calibri"/>
        <w:b/>
        <w:sz w:val="22"/>
        <w:szCs w:val="22"/>
        <w:lang w:eastAsia="en-US"/>
      </w:rPr>
      <w:t>2026: Año del 200° Aniversario de la Escuela Primaria N° 1 “Bernardino Rivadavia”</w:t>
    </w:r>
  </w:p>
  <w:p w14:paraId="4F277274" w14:textId="77777777" w:rsidR="00BB12B5" w:rsidRDefault="00BB12B5">
    <w:pPr>
      <w:jc w:val="center"/>
      <w:rPr>
        <w:b/>
        <w:sz w:val="22"/>
        <w:szCs w:val="22"/>
      </w:rPr>
    </w:pPr>
  </w:p>
  <w:p w14:paraId="375EA8E7" w14:textId="77777777" w:rsidR="00BB12B5" w:rsidRDefault="00BB12B5">
    <w:pPr>
      <w:jc w:val="center"/>
      <w:rPr>
        <w:rFonts w:ascii="Garamond" w:hAnsi="Garamond"/>
        <w:b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B5EAA"/>
    <w:multiLevelType w:val="hybridMultilevel"/>
    <w:tmpl w:val="C182392E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1325"/>
    <w:multiLevelType w:val="multilevel"/>
    <w:tmpl w:val="2C32E0E0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4E12929"/>
    <w:multiLevelType w:val="hybridMultilevel"/>
    <w:tmpl w:val="D4BCA90C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00BC6"/>
    <w:multiLevelType w:val="hybridMultilevel"/>
    <w:tmpl w:val="5D0C0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F0B68"/>
    <w:multiLevelType w:val="hybridMultilevel"/>
    <w:tmpl w:val="D9669AAE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27551"/>
    <w:multiLevelType w:val="hybridMultilevel"/>
    <w:tmpl w:val="857E91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746D0A"/>
    <w:multiLevelType w:val="hybridMultilevel"/>
    <w:tmpl w:val="9AC04360"/>
    <w:lvl w:ilvl="0" w:tplc="658C1E0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6945799"/>
    <w:multiLevelType w:val="hybridMultilevel"/>
    <w:tmpl w:val="C6961D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34AD8"/>
    <w:multiLevelType w:val="multilevel"/>
    <w:tmpl w:val="20C4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953AD5"/>
    <w:multiLevelType w:val="hybridMultilevel"/>
    <w:tmpl w:val="BBF07A3C"/>
    <w:lvl w:ilvl="0" w:tplc="6E5C2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614F83"/>
    <w:multiLevelType w:val="hybridMultilevel"/>
    <w:tmpl w:val="F8E4FEDC"/>
    <w:lvl w:ilvl="0" w:tplc="B1EA005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140" w:hanging="360"/>
      </w:pPr>
    </w:lvl>
    <w:lvl w:ilvl="2" w:tplc="040A001B" w:tentative="1">
      <w:start w:val="1"/>
      <w:numFmt w:val="lowerRoman"/>
      <w:lvlText w:val="%3."/>
      <w:lvlJc w:val="right"/>
      <w:pPr>
        <w:ind w:left="1860" w:hanging="180"/>
      </w:pPr>
    </w:lvl>
    <w:lvl w:ilvl="3" w:tplc="040A000F" w:tentative="1">
      <w:start w:val="1"/>
      <w:numFmt w:val="decimal"/>
      <w:lvlText w:val="%4."/>
      <w:lvlJc w:val="left"/>
      <w:pPr>
        <w:ind w:left="2580" w:hanging="360"/>
      </w:pPr>
    </w:lvl>
    <w:lvl w:ilvl="4" w:tplc="040A0019" w:tentative="1">
      <w:start w:val="1"/>
      <w:numFmt w:val="lowerLetter"/>
      <w:lvlText w:val="%5."/>
      <w:lvlJc w:val="left"/>
      <w:pPr>
        <w:ind w:left="3300" w:hanging="360"/>
      </w:pPr>
    </w:lvl>
    <w:lvl w:ilvl="5" w:tplc="040A001B" w:tentative="1">
      <w:start w:val="1"/>
      <w:numFmt w:val="lowerRoman"/>
      <w:lvlText w:val="%6."/>
      <w:lvlJc w:val="right"/>
      <w:pPr>
        <w:ind w:left="4020" w:hanging="180"/>
      </w:pPr>
    </w:lvl>
    <w:lvl w:ilvl="6" w:tplc="040A000F" w:tentative="1">
      <w:start w:val="1"/>
      <w:numFmt w:val="decimal"/>
      <w:lvlText w:val="%7."/>
      <w:lvlJc w:val="left"/>
      <w:pPr>
        <w:ind w:left="4740" w:hanging="360"/>
      </w:pPr>
    </w:lvl>
    <w:lvl w:ilvl="7" w:tplc="040A0019" w:tentative="1">
      <w:start w:val="1"/>
      <w:numFmt w:val="lowerLetter"/>
      <w:lvlText w:val="%8."/>
      <w:lvlJc w:val="left"/>
      <w:pPr>
        <w:ind w:left="5460" w:hanging="360"/>
      </w:pPr>
    </w:lvl>
    <w:lvl w:ilvl="8" w:tplc="0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5C5573AA"/>
    <w:multiLevelType w:val="hybridMultilevel"/>
    <w:tmpl w:val="A860DC3A"/>
    <w:lvl w:ilvl="0" w:tplc="794AA7B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7548FE"/>
    <w:multiLevelType w:val="hybridMultilevel"/>
    <w:tmpl w:val="DF84694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2A5F61"/>
    <w:multiLevelType w:val="multilevel"/>
    <w:tmpl w:val="D4A07532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EE11E4"/>
    <w:multiLevelType w:val="hybridMultilevel"/>
    <w:tmpl w:val="DEFC23BE"/>
    <w:lvl w:ilvl="0" w:tplc="504A7F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5F6072"/>
    <w:multiLevelType w:val="hybridMultilevel"/>
    <w:tmpl w:val="142416DA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740C98"/>
    <w:multiLevelType w:val="hybridMultilevel"/>
    <w:tmpl w:val="641AAD94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5"/>
  </w:num>
  <w:num w:numId="5">
    <w:abstractNumId w:val="12"/>
  </w:num>
  <w:num w:numId="6">
    <w:abstractNumId w:val="6"/>
  </w:num>
  <w:num w:numId="7">
    <w:abstractNumId w:val="0"/>
  </w:num>
  <w:num w:numId="8">
    <w:abstractNumId w:val="2"/>
  </w:num>
  <w:num w:numId="9">
    <w:abstractNumId w:val="15"/>
  </w:num>
  <w:num w:numId="10">
    <w:abstractNumId w:val="14"/>
  </w:num>
  <w:num w:numId="11">
    <w:abstractNumId w:val="11"/>
  </w:num>
  <w:num w:numId="12">
    <w:abstractNumId w:val="9"/>
  </w:num>
  <w:num w:numId="13">
    <w:abstractNumId w:val="16"/>
  </w:num>
  <w:num w:numId="14">
    <w:abstractNumId w:val="4"/>
  </w:num>
  <w:num w:numId="15">
    <w:abstractNumId w:val="10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611"/>
    <w:rsid w:val="00000182"/>
    <w:rsid w:val="00002671"/>
    <w:rsid w:val="00005397"/>
    <w:rsid w:val="00011B9F"/>
    <w:rsid w:val="00020439"/>
    <w:rsid w:val="000254BE"/>
    <w:rsid w:val="0005181D"/>
    <w:rsid w:val="00063FF5"/>
    <w:rsid w:val="00076427"/>
    <w:rsid w:val="00081067"/>
    <w:rsid w:val="00082B90"/>
    <w:rsid w:val="00092956"/>
    <w:rsid w:val="000A0C32"/>
    <w:rsid w:val="000A3449"/>
    <w:rsid w:val="000A6FE8"/>
    <w:rsid w:val="000B5775"/>
    <w:rsid w:val="000C111A"/>
    <w:rsid w:val="000D53E5"/>
    <w:rsid w:val="000E3F62"/>
    <w:rsid w:val="000E7D56"/>
    <w:rsid w:val="000F529E"/>
    <w:rsid w:val="001006A1"/>
    <w:rsid w:val="001037B8"/>
    <w:rsid w:val="00120ACF"/>
    <w:rsid w:val="0012148C"/>
    <w:rsid w:val="00130DBA"/>
    <w:rsid w:val="00130DEA"/>
    <w:rsid w:val="001434A0"/>
    <w:rsid w:val="00150285"/>
    <w:rsid w:val="001512C2"/>
    <w:rsid w:val="001539C5"/>
    <w:rsid w:val="001545B7"/>
    <w:rsid w:val="00162B9E"/>
    <w:rsid w:val="001734D0"/>
    <w:rsid w:val="00173A72"/>
    <w:rsid w:val="00173D05"/>
    <w:rsid w:val="00177B0B"/>
    <w:rsid w:val="00177DD6"/>
    <w:rsid w:val="0019029C"/>
    <w:rsid w:val="0019050C"/>
    <w:rsid w:val="00194B3E"/>
    <w:rsid w:val="001A7920"/>
    <w:rsid w:val="001C0066"/>
    <w:rsid w:val="001D29A4"/>
    <w:rsid w:val="001D6A51"/>
    <w:rsid w:val="001E1197"/>
    <w:rsid w:val="001E7A7D"/>
    <w:rsid w:val="001E7BBB"/>
    <w:rsid w:val="00202CC9"/>
    <w:rsid w:val="00206027"/>
    <w:rsid w:val="00207886"/>
    <w:rsid w:val="00207CDC"/>
    <w:rsid w:val="0022355B"/>
    <w:rsid w:val="0023599A"/>
    <w:rsid w:val="002541DA"/>
    <w:rsid w:val="0025565B"/>
    <w:rsid w:val="00286BDB"/>
    <w:rsid w:val="00292E58"/>
    <w:rsid w:val="002A0747"/>
    <w:rsid w:val="002A2BC9"/>
    <w:rsid w:val="002A500C"/>
    <w:rsid w:val="002B5A06"/>
    <w:rsid w:val="002C0260"/>
    <w:rsid w:val="002C0A4C"/>
    <w:rsid w:val="002C57C6"/>
    <w:rsid w:val="002C6A6D"/>
    <w:rsid w:val="002D423A"/>
    <w:rsid w:val="002E202E"/>
    <w:rsid w:val="002E6E81"/>
    <w:rsid w:val="002F0529"/>
    <w:rsid w:val="00301255"/>
    <w:rsid w:val="00317017"/>
    <w:rsid w:val="00333D00"/>
    <w:rsid w:val="00341829"/>
    <w:rsid w:val="00345903"/>
    <w:rsid w:val="00353F23"/>
    <w:rsid w:val="003553B3"/>
    <w:rsid w:val="0036512B"/>
    <w:rsid w:val="003663E3"/>
    <w:rsid w:val="003664BD"/>
    <w:rsid w:val="003762CB"/>
    <w:rsid w:val="00381EC3"/>
    <w:rsid w:val="003A7287"/>
    <w:rsid w:val="003B40F5"/>
    <w:rsid w:val="003B5BB0"/>
    <w:rsid w:val="003B7198"/>
    <w:rsid w:val="003B72A1"/>
    <w:rsid w:val="003C05A9"/>
    <w:rsid w:val="003D46BC"/>
    <w:rsid w:val="003D4F5E"/>
    <w:rsid w:val="003D509E"/>
    <w:rsid w:val="003D60B2"/>
    <w:rsid w:val="003E0F6A"/>
    <w:rsid w:val="003E24C6"/>
    <w:rsid w:val="003E681E"/>
    <w:rsid w:val="003F67FC"/>
    <w:rsid w:val="00401B48"/>
    <w:rsid w:val="004046A2"/>
    <w:rsid w:val="004112E7"/>
    <w:rsid w:val="004263DF"/>
    <w:rsid w:val="004271CD"/>
    <w:rsid w:val="004377F2"/>
    <w:rsid w:val="00452482"/>
    <w:rsid w:val="004535A7"/>
    <w:rsid w:val="0045465A"/>
    <w:rsid w:val="00466B30"/>
    <w:rsid w:val="004819E3"/>
    <w:rsid w:val="00497015"/>
    <w:rsid w:val="004A526D"/>
    <w:rsid w:val="004C4225"/>
    <w:rsid w:val="004D3AD3"/>
    <w:rsid w:val="004F2E08"/>
    <w:rsid w:val="004F30A0"/>
    <w:rsid w:val="004F6299"/>
    <w:rsid w:val="004F77D0"/>
    <w:rsid w:val="004F7805"/>
    <w:rsid w:val="0052078C"/>
    <w:rsid w:val="00522CF0"/>
    <w:rsid w:val="005265C7"/>
    <w:rsid w:val="00566DE6"/>
    <w:rsid w:val="00572AFB"/>
    <w:rsid w:val="005757BA"/>
    <w:rsid w:val="00586308"/>
    <w:rsid w:val="005A239A"/>
    <w:rsid w:val="005A2591"/>
    <w:rsid w:val="005B2A75"/>
    <w:rsid w:val="005B2B3D"/>
    <w:rsid w:val="005B5AB5"/>
    <w:rsid w:val="005C03AE"/>
    <w:rsid w:val="005C1547"/>
    <w:rsid w:val="005C531C"/>
    <w:rsid w:val="005D644B"/>
    <w:rsid w:val="005F0CE1"/>
    <w:rsid w:val="0060460C"/>
    <w:rsid w:val="006074ED"/>
    <w:rsid w:val="006138E5"/>
    <w:rsid w:val="006165D5"/>
    <w:rsid w:val="00620815"/>
    <w:rsid w:val="00631CFE"/>
    <w:rsid w:val="0063337C"/>
    <w:rsid w:val="00647273"/>
    <w:rsid w:val="00653904"/>
    <w:rsid w:val="00657A44"/>
    <w:rsid w:val="00667D5A"/>
    <w:rsid w:val="00677CD1"/>
    <w:rsid w:val="00690A95"/>
    <w:rsid w:val="00691710"/>
    <w:rsid w:val="00696BA7"/>
    <w:rsid w:val="006A2EB8"/>
    <w:rsid w:val="006A3967"/>
    <w:rsid w:val="006B126A"/>
    <w:rsid w:val="006B384C"/>
    <w:rsid w:val="006B47B6"/>
    <w:rsid w:val="006B5691"/>
    <w:rsid w:val="006C01E1"/>
    <w:rsid w:val="006D0010"/>
    <w:rsid w:val="006D13C7"/>
    <w:rsid w:val="006D4A9E"/>
    <w:rsid w:val="006E6908"/>
    <w:rsid w:val="006F13AD"/>
    <w:rsid w:val="006F1E05"/>
    <w:rsid w:val="006F6712"/>
    <w:rsid w:val="00720A74"/>
    <w:rsid w:val="007235A7"/>
    <w:rsid w:val="007241B9"/>
    <w:rsid w:val="0072570F"/>
    <w:rsid w:val="00734D64"/>
    <w:rsid w:val="00742760"/>
    <w:rsid w:val="00745732"/>
    <w:rsid w:val="0075096F"/>
    <w:rsid w:val="0075760E"/>
    <w:rsid w:val="007577DA"/>
    <w:rsid w:val="007634F3"/>
    <w:rsid w:val="00772FDF"/>
    <w:rsid w:val="007746A0"/>
    <w:rsid w:val="00780D63"/>
    <w:rsid w:val="00783F88"/>
    <w:rsid w:val="0079484E"/>
    <w:rsid w:val="007A41DE"/>
    <w:rsid w:val="007A7DBD"/>
    <w:rsid w:val="007B1E56"/>
    <w:rsid w:val="007C186E"/>
    <w:rsid w:val="007C1A3F"/>
    <w:rsid w:val="007D57D5"/>
    <w:rsid w:val="007E1F1A"/>
    <w:rsid w:val="007F166C"/>
    <w:rsid w:val="007F26D8"/>
    <w:rsid w:val="007F2AF5"/>
    <w:rsid w:val="007F7D0A"/>
    <w:rsid w:val="0080380C"/>
    <w:rsid w:val="00815414"/>
    <w:rsid w:val="00822EBA"/>
    <w:rsid w:val="00824D06"/>
    <w:rsid w:val="00830E54"/>
    <w:rsid w:val="00833F05"/>
    <w:rsid w:val="00845C01"/>
    <w:rsid w:val="0085134E"/>
    <w:rsid w:val="00864105"/>
    <w:rsid w:val="008666DB"/>
    <w:rsid w:val="00872343"/>
    <w:rsid w:val="008728EB"/>
    <w:rsid w:val="0088701F"/>
    <w:rsid w:val="00894ABD"/>
    <w:rsid w:val="00895FA2"/>
    <w:rsid w:val="008A2AD2"/>
    <w:rsid w:val="008A5881"/>
    <w:rsid w:val="008B39E0"/>
    <w:rsid w:val="008B661C"/>
    <w:rsid w:val="008C2573"/>
    <w:rsid w:val="008C4B0A"/>
    <w:rsid w:val="008D287F"/>
    <w:rsid w:val="008D56A6"/>
    <w:rsid w:val="008D6955"/>
    <w:rsid w:val="008E65DB"/>
    <w:rsid w:val="008F0DBE"/>
    <w:rsid w:val="008F71B6"/>
    <w:rsid w:val="009151CB"/>
    <w:rsid w:val="00917F03"/>
    <w:rsid w:val="00920820"/>
    <w:rsid w:val="0092379A"/>
    <w:rsid w:val="00924657"/>
    <w:rsid w:val="009249BC"/>
    <w:rsid w:val="00943FD3"/>
    <w:rsid w:val="00952EAE"/>
    <w:rsid w:val="009572F2"/>
    <w:rsid w:val="009627FD"/>
    <w:rsid w:val="009703AE"/>
    <w:rsid w:val="0097634A"/>
    <w:rsid w:val="00983A2A"/>
    <w:rsid w:val="00983CDB"/>
    <w:rsid w:val="00993B0D"/>
    <w:rsid w:val="00995F77"/>
    <w:rsid w:val="009A170F"/>
    <w:rsid w:val="009A5B2D"/>
    <w:rsid w:val="009B08E7"/>
    <w:rsid w:val="009B34D6"/>
    <w:rsid w:val="009C2230"/>
    <w:rsid w:val="009C328D"/>
    <w:rsid w:val="009C6330"/>
    <w:rsid w:val="009D053D"/>
    <w:rsid w:val="009E1C5A"/>
    <w:rsid w:val="009F04A4"/>
    <w:rsid w:val="009F536A"/>
    <w:rsid w:val="009F6886"/>
    <w:rsid w:val="00A11D4D"/>
    <w:rsid w:val="00A161B7"/>
    <w:rsid w:val="00A21F27"/>
    <w:rsid w:val="00A26F57"/>
    <w:rsid w:val="00A2701B"/>
    <w:rsid w:val="00A3192A"/>
    <w:rsid w:val="00A34AB1"/>
    <w:rsid w:val="00A358BB"/>
    <w:rsid w:val="00A53955"/>
    <w:rsid w:val="00A742CB"/>
    <w:rsid w:val="00A77947"/>
    <w:rsid w:val="00A84F06"/>
    <w:rsid w:val="00A95ECE"/>
    <w:rsid w:val="00A97D8A"/>
    <w:rsid w:val="00AA3722"/>
    <w:rsid w:val="00AA75AF"/>
    <w:rsid w:val="00AB0D4A"/>
    <w:rsid w:val="00AB0F7B"/>
    <w:rsid w:val="00AB51E7"/>
    <w:rsid w:val="00AC0130"/>
    <w:rsid w:val="00AC3595"/>
    <w:rsid w:val="00AC3D91"/>
    <w:rsid w:val="00AD0A88"/>
    <w:rsid w:val="00AD1036"/>
    <w:rsid w:val="00AD1633"/>
    <w:rsid w:val="00AD50F4"/>
    <w:rsid w:val="00AE38FB"/>
    <w:rsid w:val="00AF0611"/>
    <w:rsid w:val="00B016CE"/>
    <w:rsid w:val="00B02D62"/>
    <w:rsid w:val="00B153BA"/>
    <w:rsid w:val="00B227C9"/>
    <w:rsid w:val="00B3094B"/>
    <w:rsid w:val="00B33EE0"/>
    <w:rsid w:val="00B35CCB"/>
    <w:rsid w:val="00B376D9"/>
    <w:rsid w:val="00B42BD3"/>
    <w:rsid w:val="00B44DED"/>
    <w:rsid w:val="00B45481"/>
    <w:rsid w:val="00B519B0"/>
    <w:rsid w:val="00B61420"/>
    <w:rsid w:val="00B63AD9"/>
    <w:rsid w:val="00B718D2"/>
    <w:rsid w:val="00B74D5E"/>
    <w:rsid w:val="00B87AAB"/>
    <w:rsid w:val="00B943CF"/>
    <w:rsid w:val="00B94D41"/>
    <w:rsid w:val="00BA4099"/>
    <w:rsid w:val="00BB0D75"/>
    <w:rsid w:val="00BB12B5"/>
    <w:rsid w:val="00BC104C"/>
    <w:rsid w:val="00BF404C"/>
    <w:rsid w:val="00C01D01"/>
    <w:rsid w:val="00C03172"/>
    <w:rsid w:val="00C04BF5"/>
    <w:rsid w:val="00C134A7"/>
    <w:rsid w:val="00C169CB"/>
    <w:rsid w:val="00C20029"/>
    <w:rsid w:val="00C36572"/>
    <w:rsid w:val="00C470EB"/>
    <w:rsid w:val="00C53FBD"/>
    <w:rsid w:val="00C95D59"/>
    <w:rsid w:val="00CA0202"/>
    <w:rsid w:val="00CA3296"/>
    <w:rsid w:val="00CA469B"/>
    <w:rsid w:val="00CB469A"/>
    <w:rsid w:val="00CC5E7A"/>
    <w:rsid w:val="00CD04AC"/>
    <w:rsid w:val="00CD287A"/>
    <w:rsid w:val="00CE5EF5"/>
    <w:rsid w:val="00CE6F21"/>
    <w:rsid w:val="00CF0991"/>
    <w:rsid w:val="00CF494F"/>
    <w:rsid w:val="00D0740E"/>
    <w:rsid w:val="00D34F71"/>
    <w:rsid w:val="00D365CA"/>
    <w:rsid w:val="00D512B9"/>
    <w:rsid w:val="00D51A35"/>
    <w:rsid w:val="00D520BF"/>
    <w:rsid w:val="00D61364"/>
    <w:rsid w:val="00D666E5"/>
    <w:rsid w:val="00D81BFD"/>
    <w:rsid w:val="00D86A3B"/>
    <w:rsid w:val="00DA1489"/>
    <w:rsid w:val="00DB4CCC"/>
    <w:rsid w:val="00DD5349"/>
    <w:rsid w:val="00DF011C"/>
    <w:rsid w:val="00DF09DB"/>
    <w:rsid w:val="00E029AF"/>
    <w:rsid w:val="00E02B1A"/>
    <w:rsid w:val="00E066BD"/>
    <w:rsid w:val="00E1609C"/>
    <w:rsid w:val="00E3228D"/>
    <w:rsid w:val="00E3228F"/>
    <w:rsid w:val="00E36081"/>
    <w:rsid w:val="00E42137"/>
    <w:rsid w:val="00E45641"/>
    <w:rsid w:val="00E553BE"/>
    <w:rsid w:val="00E57A0D"/>
    <w:rsid w:val="00E61348"/>
    <w:rsid w:val="00E6591D"/>
    <w:rsid w:val="00E80DAE"/>
    <w:rsid w:val="00E865DC"/>
    <w:rsid w:val="00E93B79"/>
    <w:rsid w:val="00E972EC"/>
    <w:rsid w:val="00E97592"/>
    <w:rsid w:val="00EA04FC"/>
    <w:rsid w:val="00EA1253"/>
    <w:rsid w:val="00EA27AC"/>
    <w:rsid w:val="00EA788B"/>
    <w:rsid w:val="00EC3CF6"/>
    <w:rsid w:val="00ED1853"/>
    <w:rsid w:val="00ED19F6"/>
    <w:rsid w:val="00ED28C2"/>
    <w:rsid w:val="00EE2EF5"/>
    <w:rsid w:val="00EE68B1"/>
    <w:rsid w:val="00EF3782"/>
    <w:rsid w:val="00EF3C91"/>
    <w:rsid w:val="00F04758"/>
    <w:rsid w:val="00F155E7"/>
    <w:rsid w:val="00F211A5"/>
    <w:rsid w:val="00F24CCA"/>
    <w:rsid w:val="00F328C0"/>
    <w:rsid w:val="00F34703"/>
    <w:rsid w:val="00F44F91"/>
    <w:rsid w:val="00F47E4E"/>
    <w:rsid w:val="00F555F6"/>
    <w:rsid w:val="00F56BB6"/>
    <w:rsid w:val="00F6593F"/>
    <w:rsid w:val="00F7575E"/>
    <w:rsid w:val="00F849CD"/>
    <w:rsid w:val="00F87372"/>
    <w:rsid w:val="00F913DC"/>
    <w:rsid w:val="00F922A9"/>
    <w:rsid w:val="00FA5093"/>
    <w:rsid w:val="00FA6BA9"/>
    <w:rsid w:val="00FB1810"/>
    <w:rsid w:val="00FB6224"/>
    <w:rsid w:val="00FB624C"/>
    <w:rsid w:val="00FC2910"/>
    <w:rsid w:val="00FC2DED"/>
    <w:rsid w:val="00FC6A8A"/>
    <w:rsid w:val="00FC7B10"/>
    <w:rsid w:val="00FE1CA6"/>
    <w:rsid w:val="00FE6897"/>
    <w:rsid w:val="00FE70EF"/>
    <w:rsid w:val="00FF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E719955"/>
  <w15:docId w15:val="{4E39B3CA-FCFD-47EA-A597-991C94F1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06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AF06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0611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AF0611"/>
  </w:style>
  <w:style w:type="paragraph" w:styleId="Encabezado">
    <w:name w:val="header"/>
    <w:basedOn w:val="Normal"/>
    <w:link w:val="EncabezadoCar"/>
    <w:uiPriority w:val="99"/>
    <w:rsid w:val="00AF061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061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AF061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F061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0611"/>
    <w:rPr>
      <w:rFonts w:ascii="Tahoma" w:eastAsia="Times New Roman" w:hAnsi="Tahoma" w:cs="Tahoma"/>
      <w:sz w:val="16"/>
      <w:szCs w:val="16"/>
      <w:lang w:eastAsia="es-ES"/>
    </w:rPr>
  </w:style>
  <w:style w:type="paragraph" w:styleId="NormalWeb">
    <w:name w:val="Normal (Web)"/>
    <w:basedOn w:val="Normal"/>
    <w:uiPriority w:val="99"/>
    <w:unhideWhenUsed/>
    <w:rsid w:val="005C03AE"/>
    <w:pPr>
      <w:spacing w:before="100" w:beforeAutospacing="1" w:after="100" w:afterAutospacing="1"/>
    </w:pPr>
    <w:rPr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5C03AE"/>
    <w:rPr>
      <w:b/>
      <w:bCs/>
    </w:rPr>
  </w:style>
  <w:style w:type="paragraph" w:styleId="Sangra3detindependiente">
    <w:name w:val="Body Text Indent 3"/>
    <w:basedOn w:val="Normal"/>
    <w:link w:val="Sangra3detindependienteCar"/>
    <w:semiHidden/>
    <w:rsid w:val="00A97D8A"/>
    <w:pPr>
      <w:ind w:firstLine="2268"/>
    </w:pPr>
    <w:rPr>
      <w:rFonts w:ascii="Tahoma" w:hAnsi="Tahoma" w:cs="Tahoma"/>
      <w:sz w:val="22"/>
      <w:szCs w:val="22"/>
      <w:lang w:val="es-AR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A97D8A"/>
    <w:rPr>
      <w:rFonts w:ascii="Tahoma" w:eastAsia="Times New Roman" w:hAnsi="Tahoma" w:cs="Tahoma"/>
      <w:lang w:val="es-AR" w:eastAsia="es-ES"/>
    </w:rPr>
  </w:style>
  <w:style w:type="character" w:customStyle="1" w:styleId="fontstyle01">
    <w:name w:val="fontstyle01"/>
    <w:basedOn w:val="Fuentedeprrafopredeter"/>
    <w:rsid w:val="00A97D8A"/>
    <w:rPr>
      <w:rFonts w:ascii="Tahoma" w:hAnsi="Tahoma" w:cs="Tahoma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otaintro">
    <w:name w:val="notaintro"/>
    <w:basedOn w:val="Normal"/>
    <w:rsid w:val="000E7D56"/>
    <w:pPr>
      <w:spacing w:before="100" w:beforeAutospacing="1" w:after="100" w:afterAutospacing="1"/>
    </w:pPr>
    <w:rPr>
      <w:lang w:val="es-AR" w:eastAsia="es-AR"/>
    </w:rPr>
  </w:style>
  <w:style w:type="paragraph" w:customStyle="1" w:styleId="notatexto">
    <w:name w:val="notatexto"/>
    <w:basedOn w:val="Normal"/>
    <w:rsid w:val="000E7D56"/>
    <w:pPr>
      <w:spacing w:before="100" w:beforeAutospacing="1" w:after="100" w:afterAutospacing="1"/>
    </w:pPr>
    <w:rPr>
      <w:lang w:val="es-AR" w:eastAsia="es-AR"/>
    </w:rPr>
  </w:style>
  <w:style w:type="character" w:styleId="nfasis">
    <w:name w:val="Emphasis"/>
    <w:basedOn w:val="Fuentedeprrafopredeter"/>
    <w:uiPriority w:val="20"/>
    <w:qFormat/>
    <w:rsid w:val="00620815"/>
    <w:rPr>
      <w:i/>
      <w:iCs/>
    </w:rPr>
  </w:style>
  <w:style w:type="paragraph" w:customStyle="1" w:styleId="isselectedend">
    <w:name w:val="isselectedend"/>
    <w:basedOn w:val="Normal"/>
    <w:rsid w:val="00466B30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7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1625</Words>
  <Characters>8942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</dc:creator>
  <cp:lastModifiedBy>Usuario de Microsoft Office</cp:lastModifiedBy>
  <cp:revision>2</cp:revision>
  <cp:lastPrinted>2023-12-12T04:06:00Z</cp:lastPrinted>
  <dcterms:created xsi:type="dcterms:W3CDTF">2026-09-22T12:10:00Z</dcterms:created>
  <dcterms:modified xsi:type="dcterms:W3CDTF">2026-09-22T12:10:00Z</dcterms:modified>
</cp:coreProperties>
</file>