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Bloque Unión por la Patria/UXCH/Fuerza Patria</w:t>
      </w:r>
    </w:p>
    <w:p w:rsidR="00956564" w:rsidRDefault="00956564" w:rsidP="00956564">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251F0F">
      <w:pPr>
        <w:jc w:val="right"/>
        <w:rPr>
          <w:b/>
          <w:sz w:val="24"/>
          <w:szCs w:val="24"/>
          <w:lang w:val="es-ES" w:eastAsia="en-US"/>
        </w:rPr>
      </w:pPr>
    </w:p>
    <w:p w:rsidR="00251F0F" w:rsidRDefault="00251F0F" w:rsidP="00251F0F">
      <w:pPr>
        <w:jc w:val="right"/>
        <w:rPr>
          <w:b/>
          <w:sz w:val="24"/>
          <w:szCs w:val="24"/>
          <w:lang w:val="es-ES" w:eastAsia="en-US"/>
        </w:rPr>
      </w:pPr>
    </w:p>
    <w:p w:rsidR="00251F0F" w:rsidRPr="00251F0F" w:rsidRDefault="00251F0F" w:rsidP="00251F0F">
      <w:pPr>
        <w:jc w:val="right"/>
        <w:rPr>
          <w:b/>
          <w:sz w:val="24"/>
          <w:szCs w:val="24"/>
          <w:lang w:val="es-ES" w:eastAsia="en-US"/>
        </w:rPr>
      </w:pPr>
    </w:p>
    <w:p w:rsidR="006919E3" w:rsidRDefault="006919E3" w:rsidP="00956564">
      <w:pPr>
        <w:rPr>
          <w:lang w:val="es-ES_tradnl"/>
        </w:rPr>
      </w:pPr>
    </w:p>
    <w:p w:rsidR="00094D09" w:rsidRDefault="00094D09" w:rsidP="00956564">
      <w:pPr>
        <w:rPr>
          <w:lang w:val="es-ES_tradnl"/>
        </w:rPr>
      </w:pPr>
    </w:p>
    <w:p w:rsidR="00094D09" w:rsidRPr="00251F0F" w:rsidRDefault="00094D09" w:rsidP="00956564">
      <w:pPr>
        <w:rPr>
          <w:rFonts w:asciiTheme="minorHAnsi" w:hAnsiTheme="minorHAnsi" w:cstheme="minorHAnsi"/>
          <w:sz w:val="22"/>
          <w:lang w:val="es-ES_tradnl"/>
        </w:rPr>
      </w:pPr>
    </w:p>
    <w:p w:rsidR="00094D09" w:rsidRPr="00251F0F" w:rsidRDefault="00F57FF1" w:rsidP="00251F0F">
      <w:pPr>
        <w:jc w:val="right"/>
        <w:rPr>
          <w:rFonts w:asciiTheme="minorHAnsi" w:hAnsiTheme="minorHAnsi" w:cstheme="minorHAnsi"/>
          <w:sz w:val="22"/>
          <w:lang w:val="es-ES_tradnl"/>
        </w:rPr>
      </w:pPr>
      <w:r>
        <w:rPr>
          <w:rFonts w:asciiTheme="minorHAnsi" w:hAnsiTheme="minorHAnsi" w:cstheme="minorHAnsi"/>
          <w:sz w:val="22"/>
          <w:lang w:val="es-ES_tradnl"/>
        </w:rPr>
        <w:t xml:space="preserve">Chascomús, 20 de </w:t>
      </w:r>
      <w:proofErr w:type="gramStart"/>
      <w:r>
        <w:rPr>
          <w:rFonts w:asciiTheme="minorHAnsi" w:hAnsiTheme="minorHAnsi" w:cstheme="minorHAnsi"/>
          <w:sz w:val="22"/>
          <w:lang w:val="es-ES_tradnl"/>
        </w:rPr>
        <w:t>Marzo</w:t>
      </w:r>
      <w:proofErr w:type="gramEnd"/>
      <w:r w:rsidR="00557338">
        <w:rPr>
          <w:rFonts w:asciiTheme="minorHAnsi" w:hAnsiTheme="minorHAnsi" w:cstheme="minorHAnsi"/>
          <w:sz w:val="22"/>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251F0F" w:rsidRDefault="00094D09" w:rsidP="00094D09">
      <w:pPr>
        <w:rPr>
          <w:rFonts w:ascii="Arial" w:hAnsi="Arial" w:cs="Arial"/>
          <w:b/>
          <w:sz w:val="24"/>
          <w:szCs w:val="24"/>
          <w:lang w:val="en-US"/>
        </w:rPr>
      </w:pPr>
      <w:r w:rsidRPr="00251F0F">
        <w:rPr>
          <w:rFonts w:ascii="Arial" w:hAnsi="Arial" w:cs="Arial"/>
          <w:b/>
          <w:sz w:val="24"/>
          <w:szCs w:val="24"/>
          <w:lang w:val="en-US"/>
        </w:rPr>
        <w:t>Sr. Oscar Freddy Toledo</w:t>
      </w:r>
    </w:p>
    <w:p w:rsidR="00094D09" w:rsidRPr="00251F0F" w:rsidRDefault="00094D09" w:rsidP="00094D09">
      <w:pPr>
        <w:rPr>
          <w:rFonts w:ascii="Arial" w:hAnsi="Arial" w:cs="Arial"/>
          <w:b/>
          <w:sz w:val="24"/>
          <w:szCs w:val="24"/>
          <w:lang w:val="en-US"/>
        </w:rPr>
      </w:pPr>
      <w:r w:rsidRPr="00251F0F">
        <w:rPr>
          <w:rFonts w:ascii="Arial" w:hAnsi="Arial" w:cs="Arial"/>
          <w:b/>
          <w:sz w:val="24"/>
          <w:szCs w:val="24"/>
          <w:lang w:val="en-US"/>
        </w:rPr>
        <w:t>S/D</w:t>
      </w:r>
    </w:p>
    <w:p w:rsidR="00094D09" w:rsidRPr="00251F0F" w:rsidRDefault="00094D09" w:rsidP="00094D09">
      <w:pPr>
        <w:rPr>
          <w:rFonts w:ascii="Arial" w:hAnsi="Arial" w:cs="Arial"/>
          <w:b/>
          <w:sz w:val="24"/>
          <w:szCs w:val="24"/>
          <w:lang w:val="en-US"/>
        </w:rPr>
      </w:pPr>
    </w:p>
    <w:p w:rsidR="00094D09" w:rsidRPr="00251F0F" w:rsidRDefault="00094D09" w:rsidP="00094D09">
      <w:pPr>
        <w:rPr>
          <w:rFonts w:ascii="Arial" w:hAnsi="Arial" w:cs="Arial"/>
          <w:b/>
          <w:sz w:val="24"/>
          <w:szCs w:val="24"/>
          <w:lang w:val="en-US"/>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 xml:space="preserve">                                                        </w:t>
      </w:r>
    </w:p>
    <w:p w:rsidR="00F57FF1" w:rsidRPr="00F57FF1" w:rsidRDefault="00F57FF1" w:rsidP="00F57FF1">
      <w:pPr>
        <w:rPr>
          <w:rFonts w:ascii="Arial" w:hAnsi="Arial" w:cs="Arial"/>
          <w:b/>
          <w:sz w:val="24"/>
          <w:szCs w:val="24"/>
          <w:u w:val="single"/>
          <w:lang w:val="es-ES_tradnl"/>
        </w:rPr>
      </w:pPr>
      <w:r w:rsidRPr="00F57FF1">
        <w:rPr>
          <w:rFonts w:ascii="Arial" w:hAnsi="Arial" w:cs="Arial"/>
          <w:b/>
          <w:sz w:val="24"/>
          <w:szCs w:val="24"/>
          <w:lang w:val="es-ES_tradnl"/>
        </w:rPr>
        <w:t xml:space="preserve">TITULO: </w:t>
      </w:r>
      <w:r w:rsidRPr="00F57FF1">
        <w:rPr>
          <w:rFonts w:ascii="Arial" w:hAnsi="Arial" w:cs="Arial"/>
          <w:b/>
          <w:sz w:val="24"/>
          <w:szCs w:val="24"/>
          <w:u w:val="single"/>
          <w:lang w:val="es-ES_tradnl"/>
        </w:rPr>
        <w:t>ESTABLECIENDO SENTIDO UNICO DE CIRTCULACIÓNEN CALLE SARGENTO CABRAL ENTRE PERÚ E INMIGRANTES ARABES.</w:t>
      </w:r>
    </w:p>
    <w:p w:rsidR="00F57FF1" w:rsidRDefault="00F57FF1" w:rsidP="00F57FF1">
      <w:pPr>
        <w:rPr>
          <w:rFonts w:ascii="Arial" w:hAnsi="Arial" w:cs="Arial"/>
          <w:sz w:val="24"/>
          <w:szCs w:val="24"/>
          <w:lang w:val="es-ES_tradnl"/>
        </w:rPr>
      </w:pPr>
    </w:p>
    <w:p w:rsidR="00F57FF1" w:rsidRDefault="00F57FF1" w:rsidP="00F57FF1">
      <w:pPr>
        <w:rPr>
          <w:rFonts w:ascii="Arial" w:hAnsi="Arial" w:cs="Arial"/>
          <w:b/>
          <w:sz w:val="24"/>
          <w:szCs w:val="24"/>
          <w:lang w:val="es-ES_tradnl"/>
        </w:rPr>
      </w:pPr>
    </w:p>
    <w:p w:rsidR="00F57FF1" w:rsidRPr="00F57FF1" w:rsidRDefault="00F57FF1" w:rsidP="00F57FF1">
      <w:pPr>
        <w:rPr>
          <w:rFonts w:ascii="Arial" w:hAnsi="Arial" w:cs="Arial"/>
          <w:b/>
          <w:sz w:val="24"/>
          <w:szCs w:val="24"/>
          <w:lang w:val="es-ES_tradnl"/>
        </w:rPr>
      </w:pPr>
      <w:r w:rsidRPr="00F57FF1">
        <w:rPr>
          <w:rFonts w:ascii="Arial" w:hAnsi="Arial" w:cs="Arial"/>
          <w:b/>
          <w:sz w:val="24"/>
          <w:szCs w:val="24"/>
          <w:lang w:val="es-ES_tradnl"/>
        </w:rPr>
        <w:t>VISTO</w:t>
      </w:r>
      <w:r>
        <w:rPr>
          <w:rFonts w:ascii="Arial" w:hAnsi="Arial" w:cs="Arial"/>
          <w:b/>
          <w:sz w:val="24"/>
          <w:szCs w:val="24"/>
          <w:lang w:val="es-ES_tradnl"/>
        </w:rPr>
        <w:t>:</w:t>
      </w:r>
    </w:p>
    <w:p w:rsidR="00F57FF1" w:rsidRDefault="00F57FF1" w:rsidP="00F57FF1">
      <w:pPr>
        <w:rPr>
          <w:rFonts w:ascii="Arial" w:hAnsi="Arial" w:cs="Arial"/>
          <w:sz w:val="24"/>
          <w:szCs w:val="24"/>
          <w:lang w:val="es-ES_tradnl"/>
        </w:rPr>
      </w:pPr>
    </w:p>
    <w:p w:rsidR="00F57FF1" w:rsidRPr="00F57FF1" w:rsidRDefault="00F57FF1" w:rsidP="00F57FF1">
      <w:pPr>
        <w:rPr>
          <w:rFonts w:ascii="Arial" w:hAnsi="Arial" w:cs="Arial"/>
          <w:sz w:val="24"/>
          <w:szCs w:val="24"/>
          <w:lang w:val="es-ES_tradnl"/>
        </w:rPr>
      </w:pPr>
      <w:r w:rsidRPr="00F57FF1">
        <w:rPr>
          <w:rFonts w:ascii="Arial" w:hAnsi="Arial" w:cs="Arial"/>
          <w:sz w:val="24"/>
          <w:szCs w:val="24"/>
          <w:lang w:val="es-ES_tradnl"/>
        </w:rPr>
        <w:t>La necesidad de optimizar las condiciones de seguridad vial y ordenamiento del tránsito en las inmediaciones del Jardín Maternal y de Infantes Municipal “Clarisa Amézaga”, ubicado en la intersección de las calles Sargento Cabral, Perú e Inmigrantes Árabes de la ciudad de Chascomús; y</w:t>
      </w:r>
    </w:p>
    <w:p w:rsidR="00F57FF1" w:rsidRDefault="00F57FF1" w:rsidP="00F57FF1">
      <w:pPr>
        <w:rPr>
          <w:rFonts w:ascii="Arial" w:hAnsi="Arial" w:cs="Arial"/>
          <w:sz w:val="24"/>
          <w:szCs w:val="24"/>
          <w:lang w:val="es-ES_tradnl"/>
        </w:rPr>
      </w:pPr>
    </w:p>
    <w:p w:rsidR="00F57FF1" w:rsidRDefault="00F57FF1" w:rsidP="00F57FF1">
      <w:pPr>
        <w:rPr>
          <w:rFonts w:ascii="Arial" w:hAnsi="Arial" w:cs="Arial"/>
          <w:b/>
          <w:sz w:val="24"/>
          <w:szCs w:val="24"/>
          <w:lang w:val="es-ES_tradnl"/>
        </w:rPr>
      </w:pPr>
      <w:r w:rsidRPr="00F57FF1">
        <w:rPr>
          <w:rFonts w:ascii="Arial" w:hAnsi="Arial" w:cs="Arial"/>
          <w:b/>
          <w:sz w:val="24"/>
          <w:szCs w:val="24"/>
          <w:lang w:val="es-ES_tradnl"/>
        </w:rPr>
        <w:t>CONSIDERANDO</w:t>
      </w:r>
      <w:r>
        <w:rPr>
          <w:rFonts w:ascii="Arial" w:hAnsi="Arial" w:cs="Arial"/>
          <w:b/>
          <w:sz w:val="24"/>
          <w:szCs w:val="24"/>
          <w:lang w:val="es-ES_tradnl"/>
        </w:rPr>
        <w:t>:</w:t>
      </w:r>
    </w:p>
    <w:p w:rsidR="00F57FF1" w:rsidRPr="00F57FF1" w:rsidRDefault="00F57FF1" w:rsidP="00F57FF1">
      <w:pPr>
        <w:rPr>
          <w:rFonts w:ascii="Arial" w:hAnsi="Arial" w:cs="Arial"/>
          <w:b/>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el Jardín Maternal y de Infantes Municipal “Clarisa Amézaga” constituye una institución educativa de referencia para la comunidad local, dependiente de la Municipalidad de Chascomús, que cumple una función central en el sistema educativo municipal en materia de primera infancia;</w:t>
      </w:r>
    </w:p>
    <w:p w:rsidR="00F57FF1" w:rsidRPr="00F57FF1" w:rsidRDefault="00F57FF1" w:rsidP="00F57FF1">
      <w:pPr>
        <w:ind w:firstLine="550"/>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lastRenderedPageBreak/>
        <w:t>Que dicho establecimiento recibe diariamente a más de doscientos (200) niños y niñas distribuidos en distintas secciones, con horarios de ingreso a las 8:00 horas y a las 12:30 horas, y egresos a las 12:00, 16:00 y 16:30 horas, generándose en dichos momentos una elevada concentración de vehículos y peatones en el entorno inmediato del establecimiento;</w:t>
      </w:r>
    </w:p>
    <w:p w:rsidR="00F57FF1" w:rsidRPr="00F57FF1" w:rsidRDefault="00F57FF1" w:rsidP="00F57FF1">
      <w:pPr>
        <w:ind w:firstLine="550"/>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durante estos horarios se registra una importante afluencia de automóviles particulares, bicicletas y motovehículos utilizados por familias y personal de la institución, situación que produce congestión vehicular y maniobras de detención y estacionamiento transitorio que afectan la fluidez y seguridad del tránsito;</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particularmente la calle Sargento Cabral, en el tramo comprendido entre las calles Perú e Inmigrantes Árabes, presenta un ancho reducido de calzada y actualmente posee doble sentido de circulación, lo que dificulta el ordenamiento del tránsito durante los horarios de mayor concurrencia al establecimiento educativo;</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durante la gestión municipal encabezada por el Intendente Javier Gastón se ejecutaron obras de infraestructura urbana que mejoraron sustancialmente la accesibilidad al establecimiento, entre ellas el asfaltado de las calles Perú, Inmigrantes Árabes y Sargento Cabral, obras que permitieron consolidar la conectividad del sector;</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 xml:space="preserve">Que asimismo dicha gestión impulsó un proyecto integral de ampliación y </w:t>
      </w:r>
      <w:proofErr w:type="spellStart"/>
      <w:r w:rsidRPr="00F57FF1">
        <w:rPr>
          <w:rFonts w:ascii="Arial" w:hAnsi="Arial" w:cs="Arial"/>
          <w:sz w:val="24"/>
          <w:szCs w:val="24"/>
          <w:lang w:val="es-ES_tradnl"/>
        </w:rPr>
        <w:t>refuncionalización</w:t>
      </w:r>
      <w:proofErr w:type="spellEnd"/>
      <w:r w:rsidRPr="00F57FF1">
        <w:rPr>
          <w:rFonts w:ascii="Arial" w:hAnsi="Arial" w:cs="Arial"/>
          <w:sz w:val="24"/>
          <w:szCs w:val="24"/>
          <w:lang w:val="es-ES_tradnl"/>
        </w:rPr>
        <w:t xml:space="preserve"> del Jardín Municipal “Clarisa Amézaga”, incorporando un Salón de Usos Múltiples (SUM) de carácter comunitario que actualmente alberga diversas actividades sociales y educativas;</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en dicho espacio se desarrollan actividades tales como clases del Programa FINES, atención territorial de la Dirección de Políticas Comunitarias, talleres de formación laboral y propuestas vinculadas al Centro de Juventudes, ampliando el uso comunitario del establecimiento;</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como consecuencia de estas mejoras en infraestructura y del crecimiento de las actividades educativas y comunitarias que allí se desarrollan, se ha registrado un incremento sostenido en la circulación vehicular en el sector;</w:t>
      </w:r>
    </w:p>
    <w:p w:rsidR="00F57FF1" w:rsidRPr="00F57FF1" w:rsidRDefault="00F57FF1" w:rsidP="00F57FF1">
      <w:pPr>
        <w:ind w:firstLine="550"/>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la disposición actual de la calle Sargento Cabral, entre Inmigrantes Árabes y Perú, con doble sentido de circulación, genera puntos de conflicto permanentes, especialmente en horarios pico;</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 xml:space="preserve">Que en virtud de ello durante el ciclo lectivo 2025 la Secretaría de Seguridad Ciudadana llevó a cabo las siguientes acciones: jornadas educativas desarrolladas por el área de Educación Vial, orientadas a la concientización de conductores y adultos responsables; presencia diaria de personal de Seguridad Vial en horarios de ingreso y egreso escolar; reordenamiento activo del tránsito </w:t>
      </w:r>
      <w:r w:rsidRPr="00F57FF1">
        <w:rPr>
          <w:rFonts w:ascii="Arial" w:hAnsi="Arial" w:cs="Arial"/>
          <w:sz w:val="24"/>
          <w:szCs w:val="24"/>
          <w:lang w:val="es-ES_tradnl"/>
        </w:rPr>
        <w:lastRenderedPageBreak/>
        <w:t>para evitar estacionamiento en contramano, impedir la circulación de motovehículos y bicicletas por vereda, y garantizar el cruce seguro de peatones.</w:t>
      </w:r>
    </w:p>
    <w:p w:rsidR="00F57FF1" w:rsidRPr="00F57FF1" w:rsidRDefault="00F57FF1" w:rsidP="00F57FF1">
      <w:pPr>
        <w:ind w:firstLine="550"/>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la persistencia de inconvenientes en el tránsito con posterioridad a esas acciones demuestra que las medidas exclusivamente educativas y preventivas no resultan suficientes para neutralizar el riesgo estructural existente y que la problemática no responde únicamente a conductas individuales indebidas, sino a una deficiencia en la configuración circulatoria del tramo;</w:t>
      </w:r>
    </w:p>
    <w:p w:rsidR="00F57FF1" w:rsidRPr="00F57FF1" w:rsidRDefault="00F57FF1" w:rsidP="00F57FF1">
      <w:pPr>
        <w:ind w:firstLine="550"/>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 xml:space="preserve">Que se puede concluir que la configuración actual favorece la circulación en doble sentido en un ancho que no resulta apto para tal modalidad, máxime cuando existen vehículos estacionados y que la existencia de garajes sobre vereda oeste imposibilita establecer estacionamiento operativo en dicha margen. </w:t>
      </w:r>
    </w:p>
    <w:p w:rsidR="00F57FF1" w:rsidRPr="00F57FF1" w:rsidRDefault="00F57FF1" w:rsidP="00F57FF1">
      <w:pPr>
        <w:rPr>
          <w:rFonts w:ascii="Arial" w:hAnsi="Arial" w:cs="Arial"/>
          <w:sz w:val="24"/>
          <w:szCs w:val="24"/>
          <w:lang w:val="es-ES_tradnl"/>
        </w:rPr>
      </w:pPr>
      <w:r>
        <w:rPr>
          <w:rFonts w:ascii="Arial" w:hAnsi="Arial" w:cs="Arial"/>
          <w:sz w:val="24"/>
          <w:szCs w:val="24"/>
          <w:lang w:val="es-ES_tradnl"/>
        </w:rPr>
        <w:tab/>
      </w: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debido a la significativa cantidad de motovehículos utilizados por familiares y trabajadores de la institución, resulta técnicamente conveniente prever un sector específico destinado al estacionamiento de motocicletas en las inmediaciones del establecimiento;</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la actual configuración vial de la calle Sargento Cabral, con doble circulación y ancho reducido, dificulta la incorporación de un espacio de estacionamiento para motovehículos sin afectar la seguridad y la circulación vehicular;</w:t>
      </w:r>
    </w:p>
    <w:p w:rsidR="00F57FF1" w:rsidRPr="00F57FF1" w:rsidRDefault="00F57FF1" w:rsidP="00F57FF1">
      <w:pPr>
        <w:rPr>
          <w:rFonts w:ascii="Arial" w:hAnsi="Arial" w:cs="Arial"/>
          <w:sz w:val="24"/>
          <w:szCs w:val="24"/>
          <w:lang w:val="es-ES_tradnl"/>
        </w:rPr>
      </w:pPr>
    </w:p>
    <w:p w:rsid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la implementación de un sentido único de circulación sobre la calle Sargento Cabral, en el tramo comprendido entre las calles Perú e Inmigrantes Árabes, con dirección desde Perú hacia Inmigrantes Árabes (sur a norte), permitiría mejorar significativamente la organización del tránsito, reducir los puntos de conflicto vehicular y generar condiciones adecuadas para la delimitación de áreas de estacionamiento para motovehículos;</w:t>
      </w:r>
    </w:p>
    <w:p w:rsidR="00F57FF1" w:rsidRPr="00F57FF1" w:rsidRDefault="00F57FF1" w:rsidP="00F57FF1">
      <w:pPr>
        <w:rPr>
          <w:rFonts w:ascii="Arial" w:hAnsi="Arial" w:cs="Arial"/>
          <w:sz w:val="24"/>
          <w:szCs w:val="24"/>
          <w:lang w:val="es-ES_tradnl"/>
        </w:rPr>
      </w:pPr>
    </w:p>
    <w:p w:rsidR="00F57FF1" w:rsidRPr="00F57FF1" w:rsidRDefault="00F57FF1" w:rsidP="00F57FF1">
      <w:pPr>
        <w:ind w:firstLine="550"/>
        <w:rPr>
          <w:rFonts w:ascii="Arial" w:hAnsi="Arial" w:cs="Arial"/>
          <w:sz w:val="24"/>
          <w:szCs w:val="24"/>
          <w:lang w:val="es-ES_tradnl"/>
        </w:rPr>
      </w:pPr>
      <w:r w:rsidRPr="00F57FF1">
        <w:rPr>
          <w:rFonts w:ascii="Arial" w:hAnsi="Arial" w:cs="Arial"/>
          <w:sz w:val="24"/>
          <w:szCs w:val="24"/>
          <w:lang w:val="es-ES_tradnl"/>
        </w:rPr>
        <w:t>Que el ordenamiento del tránsito en entornos escolares constituye una herramienta fundamental para garantizar la seguridad vial de niños, niñas, familias y trabajadores de las instituciones educativas;</w:t>
      </w:r>
    </w:p>
    <w:p w:rsidR="00F57FF1" w:rsidRDefault="00F57FF1" w:rsidP="00F57FF1">
      <w:pPr>
        <w:rPr>
          <w:rFonts w:ascii="Arial" w:hAnsi="Arial" w:cs="Arial"/>
          <w:sz w:val="24"/>
          <w:szCs w:val="24"/>
          <w:lang w:val="es-ES_tradnl"/>
        </w:rPr>
      </w:pPr>
      <w:r w:rsidRPr="00F57FF1">
        <w:rPr>
          <w:rFonts w:ascii="Arial" w:hAnsi="Arial" w:cs="Arial"/>
          <w:sz w:val="24"/>
          <w:szCs w:val="24"/>
          <w:lang w:val="es-ES_tradnl"/>
        </w:rPr>
        <w:t>Que corresponde al Honorable Concejo Deliberante legislar en materia de regulación del tránsito y organización de la circulación vehicular dentro del ejido urbano del Partido de Chascomús;</w:t>
      </w:r>
    </w:p>
    <w:p w:rsidR="00F57FF1" w:rsidRPr="00F57FF1" w:rsidRDefault="00F57FF1" w:rsidP="00F57FF1">
      <w:pPr>
        <w:rPr>
          <w:rFonts w:ascii="Arial" w:hAnsi="Arial" w:cs="Arial"/>
          <w:sz w:val="24"/>
          <w:szCs w:val="24"/>
          <w:lang w:val="es-ES_tradnl"/>
        </w:rPr>
      </w:pPr>
    </w:p>
    <w:p w:rsidR="00F57FF1" w:rsidRPr="00F57FF1" w:rsidRDefault="00F57FF1" w:rsidP="00F57FF1">
      <w:pPr>
        <w:jc w:val="center"/>
        <w:rPr>
          <w:rFonts w:ascii="Arial" w:hAnsi="Arial" w:cs="Arial"/>
          <w:i/>
          <w:sz w:val="24"/>
          <w:szCs w:val="24"/>
          <w:lang w:val="es-ES_tradnl"/>
        </w:rPr>
      </w:pPr>
      <w:r w:rsidRPr="00F57FF1">
        <w:rPr>
          <w:rFonts w:ascii="Arial" w:hAnsi="Arial" w:cs="Arial"/>
          <w:i/>
          <w:sz w:val="24"/>
          <w:szCs w:val="24"/>
          <w:lang w:val="es-ES_tradnl"/>
        </w:rPr>
        <w:t xml:space="preserve">Por ello los </w:t>
      </w:r>
      <w:proofErr w:type="gramStart"/>
      <w:r w:rsidRPr="00F57FF1">
        <w:rPr>
          <w:rFonts w:ascii="Arial" w:hAnsi="Arial" w:cs="Arial"/>
          <w:i/>
          <w:sz w:val="24"/>
          <w:szCs w:val="24"/>
          <w:lang w:val="es-ES_tradnl"/>
        </w:rPr>
        <w:t>bloques  Unión</w:t>
      </w:r>
      <w:proofErr w:type="gramEnd"/>
      <w:r w:rsidRPr="00F57FF1">
        <w:rPr>
          <w:rFonts w:ascii="Arial" w:hAnsi="Arial" w:cs="Arial"/>
          <w:i/>
          <w:sz w:val="24"/>
          <w:szCs w:val="24"/>
          <w:lang w:val="es-ES_tradnl"/>
        </w:rPr>
        <w:t xml:space="preserve"> por la Patria/UXCH/Fuerza Patria proponen el siguiente proyecto de </w:t>
      </w:r>
    </w:p>
    <w:p w:rsidR="00F57FF1" w:rsidRDefault="00F57FF1" w:rsidP="00F57FF1">
      <w:pPr>
        <w:jc w:val="center"/>
        <w:rPr>
          <w:rFonts w:ascii="Arial" w:hAnsi="Arial" w:cs="Arial"/>
          <w:sz w:val="24"/>
          <w:szCs w:val="24"/>
          <w:lang w:val="es-ES_tradnl"/>
        </w:rPr>
      </w:pPr>
    </w:p>
    <w:p w:rsidR="00F57FF1" w:rsidRPr="00F57FF1" w:rsidRDefault="00F57FF1" w:rsidP="00F57FF1">
      <w:pPr>
        <w:jc w:val="center"/>
        <w:rPr>
          <w:rFonts w:ascii="Arial" w:hAnsi="Arial" w:cs="Arial"/>
          <w:b/>
          <w:sz w:val="24"/>
          <w:szCs w:val="24"/>
          <w:lang w:val="es-ES_tradnl"/>
        </w:rPr>
      </w:pPr>
      <w:r w:rsidRPr="00F57FF1">
        <w:rPr>
          <w:rFonts w:ascii="Arial" w:hAnsi="Arial" w:cs="Arial"/>
          <w:b/>
          <w:sz w:val="24"/>
          <w:szCs w:val="24"/>
          <w:lang w:val="es-ES_tradnl"/>
        </w:rPr>
        <w:t>ORDENANZA</w:t>
      </w:r>
    </w:p>
    <w:p w:rsidR="00F57FF1" w:rsidRPr="00F57FF1" w:rsidRDefault="00F57FF1" w:rsidP="00F57FF1">
      <w:pPr>
        <w:jc w:val="center"/>
        <w:rPr>
          <w:rFonts w:ascii="Arial" w:hAnsi="Arial" w:cs="Arial"/>
          <w:sz w:val="24"/>
          <w:szCs w:val="24"/>
          <w:lang w:val="es-ES_tradnl"/>
        </w:rPr>
      </w:pPr>
    </w:p>
    <w:p w:rsidR="00F57FF1" w:rsidRPr="00F57FF1" w:rsidRDefault="00F57FF1" w:rsidP="00F57FF1">
      <w:pPr>
        <w:rPr>
          <w:rFonts w:ascii="Arial" w:hAnsi="Arial" w:cs="Arial"/>
          <w:sz w:val="24"/>
          <w:szCs w:val="24"/>
          <w:lang w:val="es-ES_tradnl"/>
        </w:rPr>
      </w:pPr>
      <w:r w:rsidRPr="00F57FF1">
        <w:rPr>
          <w:rFonts w:ascii="Arial" w:hAnsi="Arial" w:cs="Arial"/>
          <w:b/>
          <w:sz w:val="24"/>
          <w:szCs w:val="24"/>
          <w:lang w:val="es-ES_tradnl"/>
        </w:rPr>
        <w:t>ARTÍCULO 1°:</w:t>
      </w:r>
      <w:r w:rsidRPr="00F57FF1">
        <w:rPr>
          <w:rFonts w:ascii="Arial" w:hAnsi="Arial" w:cs="Arial"/>
          <w:sz w:val="24"/>
          <w:szCs w:val="24"/>
          <w:lang w:val="es-ES_tradnl"/>
        </w:rPr>
        <w:t xml:space="preserve"> </w:t>
      </w:r>
      <w:proofErr w:type="spellStart"/>
      <w:r w:rsidRPr="00F57FF1">
        <w:rPr>
          <w:rFonts w:ascii="Arial" w:hAnsi="Arial" w:cs="Arial"/>
          <w:sz w:val="24"/>
          <w:szCs w:val="24"/>
          <w:lang w:val="es-ES_tradnl"/>
        </w:rPr>
        <w:t>Establécese</w:t>
      </w:r>
      <w:proofErr w:type="spellEnd"/>
      <w:r w:rsidRPr="00F57FF1">
        <w:rPr>
          <w:rFonts w:ascii="Arial" w:hAnsi="Arial" w:cs="Arial"/>
          <w:sz w:val="24"/>
          <w:szCs w:val="24"/>
          <w:lang w:val="es-ES_tradnl"/>
        </w:rPr>
        <w:t xml:space="preserve"> sentido único de circulación vehicular en la calle Sargento Cabral, en el tramo comprendido entre las calles Perú e Inmigrantes Árabes de la ciudad de Chascomús, fijándose como dirección de circulación desde calle Perú hacia calle Inmigrantes Árabes (Norte a Sur).</w:t>
      </w:r>
    </w:p>
    <w:p w:rsidR="00F57FF1" w:rsidRDefault="00F57FF1" w:rsidP="00F57FF1">
      <w:pPr>
        <w:rPr>
          <w:rFonts w:ascii="Arial" w:hAnsi="Arial" w:cs="Arial"/>
          <w:sz w:val="24"/>
          <w:szCs w:val="24"/>
          <w:lang w:val="es-ES_tradnl"/>
        </w:rPr>
      </w:pPr>
      <w:r w:rsidRPr="00F57FF1">
        <w:rPr>
          <w:rFonts w:ascii="Arial" w:hAnsi="Arial" w:cs="Arial"/>
          <w:b/>
          <w:sz w:val="24"/>
          <w:szCs w:val="24"/>
          <w:lang w:val="es-ES_tradnl"/>
        </w:rPr>
        <w:lastRenderedPageBreak/>
        <w:t>ARTÍCULO 2°:</w:t>
      </w:r>
      <w:r w:rsidRPr="00F57FF1">
        <w:rPr>
          <w:rFonts w:ascii="Arial" w:hAnsi="Arial" w:cs="Arial"/>
          <w:sz w:val="24"/>
          <w:szCs w:val="24"/>
          <w:lang w:val="es-ES_tradnl"/>
        </w:rPr>
        <w:t xml:space="preserve"> </w:t>
      </w:r>
      <w:proofErr w:type="spellStart"/>
      <w:r w:rsidRPr="00F57FF1">
        <w:rPr>
          <w:rFonts w:ascii="Arial" w:hAnsi="Arial" w:cs="Arial"/>
          <w:sz w:val="24"/>
          <w:szCs w:val="24"/>
          <w:lang w:val="es-ES_tradnl"/>
        </w:rPr>
        <w:t>Encomiéndase</w:t>
      </w:r>
      <w:proofErr w:type="spellEnd"/>
      <w:r w:rsidRPr="00F57FF1">
        <w:rPr>
          <w:rFonts w:ascii="Arial" w:hAnsi="Arial" w:cs="Arial"/>
          <w:sz w:val="24"/>
          <w:szCs w:val="24"/>
          <w:lang w:val="es-ES_tradnl"/>
        </w:rPr>
        <w:t xml:space="preserve"> al Departamento Ejecutivo Municipal, a través de la Secretaría de Seguridad Ciudadana o el área competente en materia de tránsito, la implementación de la señalización vertical y horizontal correspondiente, a fin de garantizar la correcta indicación del nuevo sentido de circulación.</w:t>
      </w:r>
    </w:p>
    <w:p w:rsidR="00F57FF1" w:rsidRPr="00F57FF1" w:rsidRDefault="00F57FF1" w:rsidP="00F57FF1">
      <w:pPr>
        <w:rPr>
          <w:rFonts w:ascii="Arial" w:hAnsi="Arial" w:cs="Arial"/>
          <w:sz w:val="24"/>
          <w:szCs w:val="24"/>
          <w:lang w:val="es-ES_tradnl"/>
        </w:rPr>
      </w:pPr>
    </w:p>
    <w:p w:rsidR="00F57FF1" w:rsidRDefault="00F57FF1" w:rsidP="00F57FF1">
      <w:pPr>
        <w:rPr>
          <w:rFonts w:ascii="Arial" w:hAnsi="Arial" w:cs="Arial"/>
          <w:sz w:val="24"/>
          <w:szCs w:val="24"/>
          <w:lang w:val="es-ES_tradnl"/>
        </w:rPr>
      </w:pPr>
      <w:r w:rsidRPr="00F57FF1">
        <w:rPr>
          <w:rFonts w:ascii="Arial" w:hAnsi="Arial" w:cs="Arial"/>
          <w:b/>
          <w:sz w:val="24"/>
          <w:szCs w:val="24"/>
          <w:lang w:val="es-ES_tradnl"/>
        </w:rPr>
        <w:t>ARTÍCULO 3°:</w:t>
      </w:r>
      <w:r w:rsidRPr="00F57FF1">
        <w:rPr>
          <w:rFonts w:ascii="Arial" w:hAnsi="Arial" w:cs="Arial"/>
          <w:sz w:val="24"/>
          <w:szCs w:val="24"/>
          <w:lang w:val="es-ES_tradnl"/>
        </w:rPr>
        <w:t xml:space="preserve"> </w:t>
      </w:r>
      <w:proofErr w:type="spellStart"/>
      <w:r w:rsidRPr="00F57FF1">
        <w:rPr>
          <w:rFonts w:ascii="Arial" w:hAnsi="Arial" w:cs="Arial"/>
          <w:sz w:val="24"/>
          <w:szCs w:val="24"/>
          <w:lang w:val="es-ES_tradnl"/>
        </w:rPr>
        <w:t>Instrúyese</w:t>
      </w:r>
      <w:proofErr w:type="spellEnd"/>
      <w:r w:rsidRPr="00F57FF1">
        <w:rPr>
          <w:rFonts w:ascii="Arial" w:hAnsi="Arial" w:cs="Arial"/>
          <w:sz w:val="24"/>
          <w:szCs w:val="24"/>
          <w:lang w:val="es-ES_tradnl"/>
        </w:rPr>
        <w:t xml:space="preserve"> al Departamento Ejecutivo Municipal a evaluar la delimitación de un sector destinado al estacionamiento de motovehículos sobre la calle Sargento Cabral, en el tramo mencionado, con el objetivo de ordenar el tránsito y mejorar las condiciones de seguridad vial durante los horarios de ingreso y egreso del Jardín Maternal y de Infantes Municipal “Clarisa Amézaga”.</w:t>
      </w:r>
    </w:p>
    <w:p w:rsidR="00F57FF1" w:rsidRPr="00F57FF1" w:rsidRDefault="00F57FF1" w:rsidP="00F57FF1">
      <w:pPr>
        <w:rPr>
          <w:rFonts w:ascii="Arial" w:hAnsi="Arial" w:cs="Arial"/>
          <w:sz w:val="24"/>
          <w:szCs w:val="24"/>
          <w:lang w:val="es-ES_tradnl"/>
        </w:rPr>
      </w:pPr>
    </w:p>
    <w:p w:rsidR="00F57FF1" w:rsidRDefault="00F57FF1" w:rsidP="00F57FF1">
      <w:pPr>
        <w:rPr>
          <w:rFonts w:ascii="Arial" w:hAnsi="Arial" w:cs="Arial"/>
          <w:sz w:val="24"/>
          <w:szCs w:val="24"/>
          <w:lang w:val="es-ES_tradnl"/>
        </w:rPr>
      </w:pPr>
      <w:r w:rsidRPr="00F57FF1">
        <w:rPr>
          <w:rFonts w:ascii="Arial" w:hAnsi="Arial" w:cs="Arial"/>
          <w:b/>
          <w:sz w:val="24"/>
          <w:szCs w:val="24"/>
          <w:lang w:val="es-ES_tradnl"/>
        </w:rPr>
        <w:t>ARTÍCULO 4°:</w:t>
      </w:r>
      <w:r w:rsidRPr="00F57FF1">
        <w:rPr>
          <w:rFonts w:ascii="Arial" w:hAnsi="Arial" w:cs="Arial"/>
          <w:sz w:val="24"/>
          <w:szCs w:val="24"/>
          <w:lang w:val="es-ES_tradnl"/>
        </w:rPr>
        <w:t xml:space="preserve"> Facúltase al Departamento Ejecutivo Municipal a adoptar las medidas complementarias de ordenamiento del tránsito que resulten necesarias para garantizar la seguridad vial en el sector.</w:t>
      </w:r>
    </w:p>
    <w:p w:rsidR="00F57FF1" w:rsidRPr="00F57FF1" w:rsidRDefault="00F57FF1" w:rsidP="00F57FF1">
      <w:pPr>
        <w:rPr>
          <w:rFonts w:ascii="Arial" w:hAnsi="Arial" w:cs="Arial"/>
          <w:sz w:val="24"/>
          <w:szCs w:val="24"/>
          <w:lang w:val="es-ES_tradnl"/>
        </w:rPr>
      </w:pPr>
    </w:p>
    <w:p w:rsidR="00094D09" w:rsidRDefault="00F57FF1" w:rsidP="00F57FF1">
      <w:pPr>
        <w:rPr>
          <w:rFonts w:ascii="Arial" w:hAnsi="Arial" w:cs="Arial"/>
          <w:sz w:val="24"/>
          <w:szCs w:val="24"/>
          <w:lang w:val="es-ES_tradnl"/>
        </w:rPr>
      </w:pPr>
      <w:r w:rsidRPr="00F57FF1">
        <w:rPr>
          <w:rFonts w:ascii="Arial" w:hAnsi="Arial" w:cs="Arial"/>
          <w:b/>
          <w:sz w:val="24"/>
          <w:szCs w:val="24"/>
          <w:lang w:val="es-ES_tradnl"/>
        </w:rPr>
        <w:t>ARTÍCULO 5°:</w:t>
      </w:r>
      <w:r w:rsidRPr="00F57FF1">
        <w:rPr>
          <w:rFonts w:ascii="Arial" w:hAnsi="Arial" w:cs="Arial"/>
          <w:sz w:val="24"/>
          <w:szCs w:val="24"/>
          <w:lang w:val="es-ES_tradnl"/>
        </w:rPr>
        <w:t xml:space="preserve"> De forma.</w:t>
      </w:r>
    </w:p>
    <w:p w:rsidR="00F57FF1" w:rsidRDefault="00F57FF1" w:rsidP="00F57FF1">
      <w:pPr>
        <w:rPr>
          <w:rFonts w:ascii="Arial" w:hAnsi="Arial" w:cs="Arial"/>
          <w:sz w:val="24"/>
          <w:szCs w:val="24"/>
          <w:lang w:val="es-ES_tradnl"/>
        </w:rPr>
      </w:pPr>
    </w:p>
    <w:p w:rsidR="00251F0F" w:rsidRPr="00251F0F" w:rsidRDefault="00094D09" w:rsidP="00251F0F">
      <w:pPr>
        <w:rPr>
          <w:rFonts w:ascii="Arial" w:hAnsi="Arial" w:cs="Arial"/>
          <w:sz w:val="24"/>
          <w:szCs w:val="24"/>
          <w:lang w:val="es-ES_tradnl"/>
        </w:rPr>
      </w:pPr>
      <w:r>
        <w:rPr>
          <w:rFonts w:ascii="Arial" w:hAnsi="Arial" w:cs="Arial"/>
          <w:sz w:val="24"/>
          <w:szCs w:val="24"/>
          <w:lang w:val="es-ES_tradnl"/>
        </w:rPr>
        <w:t xml:space="preserve">                                                    </w:t>
      </w:r>
      <w:r w:rsidRPr="00094D09">
        <w:rPr>
          <w:rFonts w:ascii="Arial" w:hAnsi="Arial" w:cs="Arial"/>
          <w:sz w:val="24"/>
          <w:szCs w:val="24"/>
          <w:lang w:val="es-ES_tradnl"/>
        </w:rPr>
        <w:t xml:space="preserve">  </w:t>
      </w: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51F0F"/>
    <w:rsid w:val="00341D3E"/>
    <w:rsid w:val="00534EC3"/>
    <w:rsid w:val="00557338"/>
    <w:rsid w:val="005A1680"/>
    <w:rsid w:val="006919E3"/>
    <w:rsid w:val="00956564"/>
    <w:rsid w:val="00F5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F0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2026-01-26T14:42:00Z</cp:lastPrinted>
  <dcterms:created xsi:type="dcterms:W3CDTF">2026-03-20T18:28:00Z</dcterms:created>
  <dcterms:modified xsi:type="dcterms:W3CDTF">2026-03-20T18:28:00Z</dcterms:modified>
</cp:coreProperties>
</file>