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349F3" w14:textId="576BCEA2" w:rsidR="000E5A1C" w:rsidRPr="000E5A1C" w:rsidRDefault="000E5A1C" w:rsidP="000E5A1C">
      <w:pPr>
        <w:spacing w:after="200" w:line="276" w:lineRule="auto"/>
        <w:jc w:val="right"/>
        <w:rPr>
          <w:rFonts w:ascii="Tahoma" w:eastAsia="Calibri" w:hAnsi="Tahoma" w:cs="Tahoma"/>
          <w:sz w:val="24"/>
          <w:szCs w:val="24"/>
          <w:lang w:val="es-ES"/>
        </w:rPr>
      </w:pPr>
      <w:bookmarkStart w:id="0" w:name="_GoBack"/>
      <w:bookmarkEnd w:id="0"/>
      <w:r w:rsidRPr="000E5A1C">
        <w:rPr>
          <w:rFonts w:ascii="Tahoma" w:eastAsia="Calibri" w:hAnsi="Tahoma" w:cs="Tahoma"/>
          <w:sz w:val="24"/>
          <w:szCs w:val="24"/>
          <w:lang w:val="es-ES"/>
        </w:rPr>
        <w:t xml:space="preserve">Chascomús, </w:t>
      </w:r>
      <w:r w:rsidR="00882EF5">
        <w:rPr>
          <w:rFonts w:ascii="Tahoma" w:eastAsia="Calibri" w:hAnsi="Tahoma" w:cs="Tahoma"/>
          <w:sz w:val="24"/>
          <w:szCs w:val="24"/>
          <w:lang w:val="es-ES"/>
        </w:rPr>
        <w:t>7 de julio</w:t>
      </w:r>
      <w:r w:rsidRPr="000E5A1C">
        <w:rPr>
          <w:rFonts w:ascii="Tahoma" w:eastAsia="Calibri" w:hAnsi="Tahoma" w:cs="Tahoma"/>
          <w:sz w:val="24"/>
          <w:szCs w:val="24"/>
          <w:lang w:val="es-ES"/>
        </w:rPr>
        <w:t xml:space="preserve"> de 2025.- </w:t>
      </w:r>
    </w:p>
    <w:p w14:paraId="16C8F5C7" w14:textId="77777777" w:rsidR="000E5A1C" w:rsidRPr="000E5A1C" w:rsidRDefault="000E5A1C" w:rsidP="000E5A1C">
      <w:pPr>
        <w:spacing w:after="200" w:line="276" w:lineRule="auto"/>
        <w:jc w:val="both"/>
        <w:rPr>
          <w:rFonts w:ascii="Tahoma" w:eastAsia="Calibri" w:hAnsi="Tahoma" w:cs="Tahoma"/>
          <w:sz w:val="24"/>
          <w:szCs w:val="24"/>
          <w:lang w:val="es-ES"/>
        </w:rPr>
      </w:pPr>
    </w:p>
    <w:p w14:paraId="36898891" w14:textId="77777777" w:rsidR="000E5A1C" w:rsidRPr="000E5A1C" w:rsidRDefault="000E5A1C" w:rsidP="000E5A1C">
      <w:pPr>
        <w:spacing w:after="200" w:line="360" w:lineRule="auto"/>
        <w:jc w:val="both"/>
        <w:rPr>
          <w:rFonts w:ascii="Tahoma" w:eastAsia="Calibri" w:hAnsi="Tahoma" w:cs="Tahoma"/>
          <w:sz w:val="24"/>
          <w:szCs w:val="24"/>
          <w:lang w:val="es-ES"/>
        </w:rPr>
      </w:pPr>
      <w:r w:rsidRPr="000E5A1C">
        <w:rPr>
          <w:rFonts w:ascii="Tahoma" w:eastAsia="Calibri" w:hAnsi="Tahoma" w:cs="Tahoma"/>
          <w:sz w:val="24"/>
          <w:szCs w:val="24"/>
          <w:lang w:val="es-ES"/>
        </w:rPr>
        <w:t>Sr. Presidente del</w:t>
      </w:r>
    </w:p>
    <w:p w14:paraId="55490222" w14:textId="77777777" w:rsidR="000E5A1C" w:rsidRPr="000E5A1C" w:rsidRDefault="000E5A1C" w:rsidP="000E5A1C">
      <w:pPr>
        <w:spacing w:after="200" w:line="360" w:lineRule="auto"/>
        <w:jc w:val="both"/>
        <w:rPr>
          <w:rFonts w:ascii="Tahoma" w:eastAsia="Calibri" w:hAnsi="Tahoma" w:cs="Tahoma"/>
          <w:sz w:val="24"/>
          <w:szCs w:val="24"/>
          <w:lang w:val="es-ES"/>
        </w:rPr>
      </w:pPr>
      <w:r w:rsidRPr="000E5A1C">
        <w:rPr>
          <w:rFonts w:ascii="Tahoma" w:eastAsia="Calibri" w:hAnsi="Tahoma" w:cs="Tahoma"/>
          <w:sz w:val="24"/>
          <w:szCs w:val="24"/>
          <w:lang w:val="es-ES"/>
        </w:rPr>
        <w:t>Honorable Concejo Deliberante</w:t>
      </w:r>
    </w:p>
    <w:p w14:paraId="6CE3BBEC" w14:textId="77777777" w:rsidR="000E5A1C" w:rsidRPr="000E5A1C" w:rsidRDefault="000E5A1C" w:rsidP="000E5A1C">
      <w:pPr>
        <w:spacing w:after="200" w:line="360" w:lineRule="auto"/>
        <w:jc w:val="both"/>
        <w:rPr>
          <w:rFonts w:ascii="Tahoma" w:eastAsia="Calibri" w:hAnsi="Tahoma" w:cs="Tahoma"/>
          <w:b/>
          <w:sz w:val="24"/>
          <w:szCs w:val="24"/>
          <w:lang w:val="es-ES"/>
        </w:rPr>
      </w:pPr>
      <w:r w:rsidRPr="000E5A1C">
        <w:rPr>
          <w:rFonts w:ascii="Tahoma" w:eastAsia="Calibri" w:hAnsi="Tahoma" w:cs="Tahoma"/>
          <w:b/>
          <w:sz w:val="24"/>
          <w:szCs w:val="24"/>
          <w:lang w:val="es-ES"/>
        </w:rPr>
        <w:t>ANDRES SANUCCI</w:t>
      </w:r>
    </w:p>
    <w:p w14:paraId="77AD4A50" w14:textId="77777777" w:rsidR="000E5A1C" w:rsidRPr="000E5A1C" w:rsidRDefault="000E5A1C" w:rsidP="000E5A1C">
      <w:pPr>
        <w:spacing w:after="200" w:line="360" w:lineRule="auto"/>
        <w:jc w:val="both"/>
        <w:rPr>
          <w:rFonts w:ascii="Tahoma" w:eastAsia="Calibri" w:hAnsi="Tahoma" w:cs="Tahoma"/>
          <w:sz w:val="24"/>
          <w:szCs w:val="24"/>
          <w:lang w:val="es-ES"/>
        </w:rPr>
      </w:pPr>
      <w:r w:rsidRPr="000E5A1C">
        <w:rPr>
          <w:rFonts w:ascii="Tahoma" w:eastAsia="Calibri" w:hAnsi="Tahoma" w:cs="Tahoma"/>
          <w:sz w:val="24"/>
          <w:szCs w:val="24"/>
          <w:lang w:val="es-ES"/>
        </w:rPr>
        <w:t>S__________/_________D:</w:t>
      </w:r>
    </w:p>
    <w:p w14:paraId="4E08C963" w14:textId="77777777" w:rsidR="000E5A1C" w:rsidRPr="000E5A1C" w:rsidRDefault="000E5A1C" w:rsidP="000E5A1C">
      <w:pPr>
        <w:spacing w:after="200" w:line="360" w:lineRule="auto"/>
        <w:jc w:val="both"/>
        <w:rPr>
          <w:rFonts w:ascii="Tahoma" w:eastAsia="Calibri" w:hAnsi="Tahoma" w:cs="Tahoma"/>
          <w:sz w:val="24"/>
          <w:szCs w:val="24"/>
          <w:lang w:val="es-ES"/>
        </w:rPr>
      </w:pPr>
    </w:p>
    <w:p w14:paraId="4222AB37" w14:textId="77777777" w:rsidR="000E5A1C" w:rsidRPr="000E5A1C" w:rsidRDefault="000E5A1C" w:rsidP="000E5A1C">
      <w:pPr>
        <w:spacing w:after="200" w:line="360" w:lineRule="auto"/>
        <w:jc w:val="both"/>
        <w:rPr>
          <w:rFonts w:ascii="Tahoma" w:eastAsia="Calibri" w:hAnsi="Tahoma" w:cs="Tahoma"/>
          <w:sz w:val="24"/>
          <w:szCs w:val="24"/>
          <w:lang w:val="es-ES"/>
        </w:rPr>
      </w:pPr>
    </w:p>
    <w:p w14:paraId="470F2510" w14:textId="77777777" w:rsidR="000E5A1C" w:rsidRPr="000E5A1C" w:rsidRDefault="000E5A1C" w:rsidP="000E5A1C">
      <w:pPr>
        <w:spacing w:after="200" w:line="360" w:lineRule="auto"/>
        <w:jc w:val="both"/>
        <w:rPr>
          <w:rFonts w:ascii="Tahoma" w:eastAsia="Calibri" w:hAnsi="Tahoma" w:cs="Tahoma"/>
          <w:sz w:val="24"/>
          <w:szCs w:val="24"/>
          <w:lang w:val="es-ES"/>
        </w:rPr>
      </w:pPr>
      <w:r w:rsidRPr="000E5A1C">
        <w:rPr>
          <w:rFonts w:ascii="Tahoma" w:eastAsia="Calibri" w:hAnsi="Tahoma" w:cs="Tahoma"/>
          <w:sz w:val="24"/>
          <w:szCs w:val="24"/>
          <w:lang w:val="es-ES"/>
        </w:rPr>
        <w:t>De nuestra consideración:</w:t>
      </w:r>
    </w:p>
    <w:p w14:paraId="2B0DA69D" w14:textId="77777777" w:rsidR="000E5A1C" w:rsidRDefault="000E5A1C" w:rsidP="000E5A1C">
      <w:pPr>
        <w:spacing w:after="200" w:line="360" w:lineRule="auto"/>
        <w:jc w:val="both"/>
        <w:rPr>
          <w:rFonts w:ascii="Tahoma" w:eastAsia="Calibri" w:hAnsi="Tahoma" w:cs="Tahoma"/>
          <w:sz w:val="24"/>
          <w:szCs w:val="24"/>
          <w:lang w:val="es-ES"/>
        </w:rPr>
      </w:pPr>
      <w:r w:rsidRPr="000E5A1C">
        <w:rPr>
          <w:rFonts w:ascii="Tahoma" w:eastAsia="Calibri" w:hAnsi="Tahoma" w:cs="Tahoma"/>
          <w:sz w:val="24"/>
          <w:szCs w:val="24"/>
          <w:lang w:val="es-ES"/>
        </w:rPr>
        <w:t xml:space="preserve">     </w:t>
      </w:r>
      <w:r w:rsidRPr="000E5A1C">
        <w:rPr>
          <w:rFonts w:ascii="Tahoma" w:eastAsia="Calibri" w:hAnsi="Tahoma" w:cs="Tahoma"/>
          <w:sz w:val="24"/>
          <w:szCs w:val="24"/>
          <w:lang w:val="es-ES"/>
        </w:rPr>
        <w:tab/>
      </w:r>
      <w:r w:rsidRPr="000E5A1C">
        <w:rPr>
          <w:rFonts w:ascii="Tahoma" w:eastAsia="Calibri" w:hAnsi="Tahoma" w:cs="Tahoma"/>
          <w:sz w:val="24"/>
          <w:szCs w:val="24"/>
          <w:lang w:val="es-ES"/>
        </w:rPr>
        <w:tab/>
      </w:r>
      <w:r w:rsidRPr="000E5A1C">
        <w:rPr>
          <w:rFonts w:ascii="Tahoma" w:eastAsia="Calibri" w:hAnsi="Tahoma" w:cs="Tahoma"/>
          <w:sz w:val="24"/>
          <w:szCs w:val="24"/>
          <w:lang w:val="es-ES"/>
        </w:rPr>
        <w:tab/>
      </w:r>
      <w:r w:rsidRPr="000E5A1C">
        <w:rPr>
          <w:rFonts w:ascii="Tahoma" w:eastAsia="Calibri" w:hAnsi="Tahoma" w:cs="Tahoma"/>
          <w:sz w:val="24"/>
          <w:szCs w:val="24"/>
          <w:lang w:val="es-ES"/>
        </w:rPr>
        <w:tab/>
        <w:t>Remitimos copia del presente proyecto para ser incluido en el orden del día de la próxima sesión.</w:t>
      </w:r>
    </w:p>
    <w:p w14:paraId="02384500" w14:textId="77777777" w:rsidR="009845D2" w:rsidRPr="000E5A1C" w:rsidRDefault="009845D2" w:rsidP="000E5A1C">
      <w:pPr>
        <w:spacing w:after="200" w:line="360" w:lineRule="auto"/>
        <w:jc w:val="both"/>
        <w:rPr>
          <w:rFonts w:ascii="Tahoma" w:eastAsia="Calibri" w:hAnsi="Tahoma" w:cs="Tahoma"/>
          <w:sz w:val="24"/>
          <w:szCs w:val="24"/>
          <w:lang w:val="es-ES"/>
        </w:rPr>
      </w:pPr>
    </w:p>
    <w:p w14:paraId="45BD99AB" w14:textId="6AF52FBD" w:rsidR="000E5A1C" w:rsidRDefault="00882EF5" w:rsidP="00882EF5">
      <w:pPr>
        <w:spacing w:after="200" w:line="360" w:lineRule="auto"/>
        <w:rPr>
          <w:rFonts w:ascii="Tahoma" w:eastAsia="Calibri" w:hAnsi="Tahoma" w:cs="Tahoma"/>
          <w:b/>
          <w:sz w:val="24"/>
          <w:szCs w:val="24"/>
          <w:u w:val="single"/>
          <w:lang w:val="es-ES"/>
        </w:rPr>
      </w:pPr>
      <w:r>
        <w:rPr>
          <w:rFonts w:ascii="Tahoma" w:eastAsia="Calibri" w:hAnsi="Tahoma" w:cs="Tahoma"/>
          <w:b/>
          <w:sz w:val="24"/>
          <w:szCs w:val="24"/>
          <w:u w:val="single"/>
          <w:lang w:val="es-ES"/>
        </w:rPr>
        <w:t>MODIFÍQUESE ORDENANZA 5519/2020</w:t>
      </w:r>
      <w:r w:rsidR="000E5A1C">
        <w:rPr>
          <w:rFonts w:ascii="Tahoma" w:eastAsia="Calibri" w:hAnsi="Tahoma" w:cs="Tahoma"/>
          <w:b/>
          <w:sz w:val="24"/>
          <w:szCs w:val="24"/>
          <w:u w:val="single"/>
          <w:lang w:val="es-ES"/>
        </w:rPr>
        <w:t>.-</w:t>
      </w:r>
      <w:r w:rsidR="000E5A1C" w:rsidRPr="000E5A1C">
        <w:rPr>
          <w:rFonts w:ascii="Tahoma" w:eastAsia="Calibri" w:hAnsi="Tahoma" w:cs="Tahoma"/>
          <w:b/>
          <w:sz w:val="24"/>
          <w:szCs w:val="24"/>
          <w:u w:val="single"/>
          <w:lang w:val="es-ES"/>
        </w:rPr>
        <w:t xml:space="preserve"> </w:t>
      </w:r>
    </w:p>
    <w:p w14:paraId="138D4398" w14:textId="77777777" w:rsidR="009845D2" w:rsidRPr="000E5A1C" w:rsidRDefault="009845D2" w:rsidP="000E5A1C">
      <w:pPr>
        <w:spacing w:after="200" w:line="360" w:lineRule="auto"/>
        <w:jc w:val="center"/>
        <w:rPr>
          <w:rFonts w:ascii="Tahoma" w:eastAsia="Calibri" w:hAnsi="Tahoma" w:cs="Tahoma"/>
          <w:b/>
          <w:sz w:val="24"/>
          <w:szCs w:val="24"/>
          <w:u w:val="single"/>
          <w:lang w:val="es-ES"/>
        </w:rPr>
      </w:pPr>
    </w:p>
    <w:p w14:paraId="15BD1DA6" w14:textId="77777777" w:rsidR="000E5A1C" w:rsidRPr="000E5A1C" w:rsidRDefault="000E5A1C" w:rsidP="000E5A1C">
      <w:pPr>
        <w:spacing w:after="200" w:line="360" w:lineRule="auto"/>
        <w:rPr>
          <w:rFonts w:ascii="Tahoma" w:eastAsia="Calibri" w:hAnsi="Tahoma" w:cs="Tahoma"/>
          <w:b/>
          <w:sz w:val="24"/>
          <w:szCs w:val="24"/>
          <w:lang w:val="es-ES"/>
        </w:rPr>
      </w:pPr>
      <w:r w:rsidRPr="000E5A1C">
        <w:rPr>
          <w:rFonts w:ascii="Tahoma" w:eastAsia="Calibri" w:hAnsi="Tahoma" w:cs="Tahoma"/>
          <w:b/>
          <w:sz w:val="24"/>
          <w:szCs w:val="24"/>
          <w:lang w:val="es-ES"/>
        </w:rPr>
        <w:t>VISTO:</w:t>
      </w:r>
    </w:p>
    <w:p w14:paraId="13272BB2" w14:textId="0F38CA2A" w:rsidR="000E5A1C" w:rsidRPr="000E5A1C" w:rsidRDefault="000E5A1C" w:rsidP="000E5A1C">
      <w:pPr>
        <w:spacing w:after="200" w:line="360" w:lineRule="auto"/>
        <w:ind w:firstLine="708"/>
        <w:jc w:val="both"/>
        <w:rPr>
          <w:rFonts w:ascii="Tahoma" w:eastAsia="Calibri" w:hAnsi="Tahoma" w:cs="Tahoma"/>
          <w:sz w:val="24"/>
          <w:szCs w:val="24"/>
          <w:lang w:val="es-ES"/>
        </w:rPr>
      </w:pPr>
      <w:r w:rsidRPr="000E5A1C">
        <w:rPr>
          <w:rFonts w:ascii="Calibri" w:eastAsia="Calibri" w:hAnsi="Calibri" w:cs="Times New Roman"/>
          <w:lang w:val="es-ES"/>
        </w:rPr>
        <w:t xml:space="preserve"> </w:t>
      </w:r>
      <w:r w:rsidRPr="000E5A1C">
        <w:rPr>
          <w:rFonts w:ascii="Tahoma" w:eastAsia="Calibri" w:hAnsi="Tahoma" w:cs="Tahoma"/>
          <w:sz w:val="24"/>
          <w:szCs w:val="24"/>
          <w:lang w:val="es-ES"/>
        </w:rPr>
        <w:t>La</w:t>
      </w:r>
      <w:r w:rsidR="00882EF5">
        <w:rPr>
          <w:rFonts w:ascii="Tahoma" w:eastAsia="Calibri" w:hAnsi="Tahoma" w:cs="Tahoma"/>
          <w:sz w:val="24"/>
          <w:szCs w:val="24"/>
          <w:lang w:val="es-ES"/>
        </w:rPr>
        <w:t xml:space="preserve"> Nota número 147 interpuesta por el Foro de Seguridad Rural de Chascomús, y la importancia de ser atendida </w:t>
      </w:r>
      <w:r w:rsidR="00E10CEC">
        <w:rPr>
          <w:rFonts w:ascii="Tahoma" w:eastAsia="Calibri" w:hAnsi="Tahoma" w:cs="Tahoma"/>
          <w:sz w:val="24"/>
          <w:szCs w:val="24"/>
          <w:lang w:val="es-ES"/>
        </w:rPr>
        <w:t xml:space="preserve">y abrir debate a </w:t>
      </w:r>
      <w:r w:rsidR="00882EF5">
        <w:rPr>
          <w:rFonts w:ascii="Tahoma" w:eastAsia="Calibri" w:hAnsi="Tahoma" w:cs="Tahoma"/>
          <w:sz w:val="24"/>
          <w:szCs w:val="24"/>
          <w:lang w:val="es-ES"/>
        </w:rPr>
        <w:t>su solicitud de modificación de ordenanza 5519/2020, a los fines de brindar mayor seguridad al sector rural, tanto la parte productiva como personal y productores agropecuarios en sí mismos.</w:t>
      </w:r>
      <w:r w:rsidRPr="000E5A1C">
        <w:rPr>
          <w:rFonts w:ascii="Tahoma" w:eastAsia="Calibri" w:hAnsi="Tahoma" w:cs="Tahoma"/>
          <w:sz w:val="24"/>
          <w:szCs w:val="24"/>
          <w:lang w:val="es-ES"/>
        </w:rPr>
        <w:t xml:space="preserve"> </w:t>
      </w:r>
    </w:p>
    <w:p w14:paraId="60C3FC97" w14:textId="77777777" w:rsidR="000E5A1C" w:rsidRDefault="000E5A1C" w:rsidP="000E5A1C">
      <w:pPr>
        <w:spacing w:after="200" w:line="360" w:lineRule="auto"/>
        <w:jc w:val="both"/>
        <w:rPr>
          <w:rFonts w:ascii="Tahoma" w:eastAsia="Calibri" w:hAnsi="Tahoma" w:cs="Tahoma"/>
          <w:b/>
          <w:sz w:val="24"/>
          <w:szCs w:val="24"/>
          <w:lang w:val="es-ES"/>
        </w:rPr>
      </w:pPr>
    </w:p>
    <w:p w14:paraId="3534FAD3" w14:textId="77777777" w:rsidR="009845D2" w:rsidRPr="000E5A1C" w:rsidRDefault="009845D2" w:rsidP="000E5A1C">
      <w:pPr>
        <w:spacing w:after="200" w:line="360" w:lineRule="auto"/>
        <w:jc w:val="both"/>
        <w:rPr>
          <w:rFonts w:ascii="Tahoma" w:eastAsia="Calibri" w:hAnsi="Tahoma" w:cs="Tahoma"/>
          <w:b/>
          <w:sz w:val="24"/>
          <w:szCs w:val="24"/>
          <w:lang w:val="es-ES"/>
        </w:rPr>
      </w:pPr>
    </w:p>
    <w:p w14:paraId="59BE1E25" w14:textId="77777777" w:rsidR="000E5A1C" w:rsidRPr="000E5A1C" w:rsidRDefault="000E5A1C" w:rsidP="000E5A1C">
      <w:pPr>
        <w:spacing w:after="200" w:line="360" w:lineRule="auto"/>
        <w:jc w:val="both"/>
        <w:rPr>
          <w:rFonts w:ascii="Tahoma" w:eastAsia="Calibri" w:hAnsi="Tahoma" w:cs="Tahoma"/>
          <w:b/>
          <w:sz w:val="24"/>
          <w:szCs w:val="24"/>
          <w:lang w:val="es-ES"/>
        </w:rPr>
      </w:pPr>
      <w:r w:rsidRPr="000E5A1C">
        <w:rPr>
          <w:rFonts w:ascii="Tahoma" w:eastAsia="Calibri" w:hAnsi="Tahoma" w:cs="Tahoma"/>
          <w:b/>
          <w:sz w:val="24"/>
          <w:szCs w:val="24"/>
          <w:lang w:val="es-ES"/>
        </w:rPr>
        <w:t>CONSIDERANDO:</w:t>
      </w:r>
    </w:p>
    <w:p w14:paraId="75A9B73E" w14:textId="77777777" w:rsidR="00F41051" w:rsidRDefault="00275754" w:rsidP="000E5A1C">
      <w:pPr>
        <w:spacing w:after="200" w:line="360" w:lineRule="auto"/>
        <w:ind w:firstLine="1416"/>
        <w:jc w:val="both"/>
        <w:rPr>
          <w:rFonts w:ascii="Tahoma" w:eastAsia="Calibri" w:hAnsi="Tahoma" w:cs="Tahoma"/>
          <w:sz w:val="24"/>
          <w:szCs w:val="24"/>
          <w:lang w:val="es-ES"/>
        </w:rPr>
      </w:pPr>
      <w:r>
        <w:rPr>
          <w:rFonts w:ascii="Tahoma" w:eastAsia="Calibri" w:hAnsi="Tahoma" w:cs="Tahoma"/>
          <w:sz w:val="24"/>
          <w:szCs w:val="24"/>
          <w:lang w:val="es-ES"/>
        </w:rPr>
        <w:t xml:space="preserve">Que, la </w:t>
      </w:r>
      <w:r w:rsidR="00882EF5">
        <w:rPr>
          <w:rFonts w:ascii="Tahoma" w:eastAsia="Calibri" w:hAnsi="Tahoma" w:cs="Tahoma"/>
          <w:sz w:val="24"/>
          <w:szCs w:val="24"/>
          <w:lang w:val="es-ES"/>
        </w:rPr>
        <w:t>actividad agropecuaria resulta una de las más importantes a nivel económico en la zona, otorgando muchos puestos de trabajo y el trabajo en sí mismo de los productores llevando adelante</w:t>
      </w:r>
      <w:r w:rsidR="00F41051">
        <w:rPr>
          <w:rFonts w:ascii="Tahoma" w:eastAsia="Calibri" w:hAnsi="Tahoma" w:cs="Tahoma"/>
          <w:sz w:val="24"/>
          <w:szCs w:val="24"/>
          <w:lang w:val="es-ES"/>
        </w:rPr>
        <w:t xml:space="preserve"> la misma, tornándose de gran relevancia económica, por el capital aportado, la mano de obra que la desarrolla y el producto de venta final.</w:t>
      </w:r>
    </w:p>
    <w:p w14:paraId="75D857D0" w14:textId="1E8265F6" w:rsidR="00F41051" w:rsidRDefault="00F41051" w:rsidP="00F41051">
      <w:pPr>
        <w:spacing w:after="200" w:line="360" w:lineRule="auto"/>
        <w:ind w:firstLine="708"/>
        <w:jc w:val="both"/>
        <w:rPr>
          <w:rFonts w:ascii="Tahoma" w:eastAsia="Calibri" w:hAnsi="Tahoma" w:cs="Tahoma"/>
          <w:sz w:val="24"/>
          <w:szCs w:val="24"/>
          <w:lang w:val="es-ES"/>
        </w:rPr>
      </w:pPr>
      <w:r>
        <w:rPr>
          <w:rFonts w:ascii="Tahoma" w:eastAsia="Calibri" w:hAnsi="Tahoma" w:cs="Tahoma"/>
          <w:sz w:val="24"/>
          <w:szCs w:val="24"/>
          <w:lang w:val="es-ES"/>
        </w:rPr>
        <w:t xml:space="preserve">         Que en la actualidad  nos encontramos con una realidad fáctica compleja en cuanto a la seguridad en  los campos, dado que pese a los esfuerzos legislativos, de fuerzas de seguridad y municipal desplegados e intentados, en los últimos tiempos hubo un aumento significativo de caza ilegal de animales e intrusión de personas en propiedad privada acompañada de perros y armas de caza para ejercer la misma. </w:t>
      </w:r>
    </w:p>
    <w:p w14:paraId="4B423563" w14:textId="5B60B95C" w:rsidR="00EA4822" w:rsidRDefault="001D1A83" w:rsidP="001D1A83">
      <w:pPr>
        <w:spacing w:after="200" w:line="360" w:lineRule="auto"/>
        <w:ind w:firstLine="708"/>
        <w:jc w:val="both"/>
        <w:rPr>
          <w:rFonts w:ascii="Tahoma" w:eastAsia="Calibri" w:hAnsi="Tahoma" w:cs="Tahoma"/>
          <w:sz w:val="24"/>
          <w:szCs w:val="24"/>
          <w:lang w:val="es-ES"/>
        </w:rPr>
      </w:pPr>
      <w:r>
        <w:rPr>
          <w:rFonts w:ascii="Tahoma" w:eastAsia="Calibri" w:hAnsi="Tahoma" w:cs="Tahoma"/>
          <w:sz w:val="24"/>
          <w:szCs w:val="24"/>
          <w:lang w:val="es-ES"/>
        </w:rPr>
        <w:t xml:space="preserve">       </w:t>
      </w:r>
      <w:r w:rsidR="00F41051">
        <w:rPr>
          <w:rFonts w:ascii="Tahoma" w:eastAsia="Calibri" w:hAnsi="Tahoma" w:cs="Tahoma"/>
          <w:sz w:val="24"/>
          <w:szCs w:val="24"/>
          <w:lang w:val="es-ES"/>
        </w:rPr>
        <w:t>Que se puede colegir que la intrusión de personas en los campos para la ejecución de la caza ilegal de animales, se torna una organización de personas con distintos roles para la comisión del delito. Aquellos que señalan y buscan los lugares más permeables para la intrusión,</w:t>
      </w:r>
      <w:r w:rsidR="00EA4822">
        <w:rPr>
          <w:rFonts w:ascii="Tahoma" w:eastAsia="Calibri" w:hAnsi="Tahoma" w:cs="Tahoma"/>
          <w:sz w:val="24"/>
          <w:szCs w:val="24"/>
          <w:lang w:val="es-ES"/>
        </w:rPr>
        <w:t xml:space="preserve"> posibles vías de escape, horarios “propicios”, ubicación de especies para la caza, </w:t>
      </w:r>
      <w:r w:rsidR="00F41051">
        <w:rPr>
          <w:rFonts w:ascii="Tahoma" w:eastAsia="Calibri" w:hAnsi="Tahoma" w:cs="Tahoma"/>
          <w:sz w:val="24"/>
          <w:szCs w:val="24"/>
          <w:lang w:val="es-ES"/>
        </w:rPr>
        <w:t xml:space="preserve"> los</w:t>
      </w:r>
      <w:r w:rsidR="00EA4822">
        <w:rPr>
          <w:rFonts w:ascii="Tahoma" w:eastAsia="Calibri" w:hAnsi="Tahoma" w:cs="Tahoma"/>
          <w:sz w:val="24"/>
          <w:szCs w:val="24"/>
          <w:lang w:val="es-ES"/>
        </w:rPr>
        <w:t xml:space="preserve"> que </w:t>
      </w:r>
      <w:r w:rsidR="00F41051">
        <w:rPr>
          <w:rFonts w:ascii="Tahoma" w:eastAsia="Calibri" w:hAnsi="Tahoma" w:cs="Tahoma"/>
          <w:sz w:val="24"/>
          <w:szCs w:val="24"/>
          <w:lang w:val="es-ES"/>
        </w:rPr>
        <w:t>poseen y prestan vehículos para el traslado de los mismos</w:t>
      </w:r>
      <w:r w:rsidR="00EA4822">
        <w:rPr>
          <w:rFonts w:ascii="Tahoma" w:eastAsia="Calibri" w:hAnsi="Tahoma" w:cs="Tahoma"/>
          <w:sz w:val="24"/>
          <w:szCs w:val="24"/>
          <w:lang w:val="es-ES"/>
        </w:rPr>
        <w:t xml:space="preserve">, </w:t>
      </w:r>
      <w:proofErr w:type="spellStart"/>
      <w:r w:rsidR="00EA4822">
        <w:rPr>
          <w:rFonts w:ascii="Tahoma" w:eastAsia="Calibri" w:hAnsi="Tahoma" w:cs="Tahoma"/>
          <w:sz w:val="24"/>
          <w:szCs w:val="24"/>
          <w:lang w:val="es-ES"/>
        </w:rPr>
        <w:t>etc</w:t>
      </w:r>
      <w:proofErr w:type="spellEnd"/>
      <w:r w:rsidR="00EA4822">
        <w:rPr>
          <w:rFonts w:ascii="Tahoma" w:eastAsia="Calibri" w:hAnsi="Tahoma" w:cs="Tahoma"/>
          <w:sz w:val="24"/>
          <w:szCs w:val="24"/>
          <w:lang w:val="es-ES"/>
        </w:rPr>
        <w:t>, encontrándonos en presencia de grupos de personas organizados con medios materiales determinados, para la comisión de contravenciones y delitos, como la intrusión en propiedad privada, caza de animales; todo</w:t>
      </w:r>
      <w:r>
        <w:rPr>
          <w:rFonts w:ascii="Tahoma" w:eastAsia="Calibri" w:hAnsi="Tahoma" w:cs="Tahoma"/>
          <w:sz w:val="24"/>
          <w:szCs w:val="24"/>
          <w:lang w:val="es-ES"/>
        </w:rPr>
        <w:t xml:space="preserve">  </w:t>
      </w:r>
      <w:r w:rsidR="00EA4822">
        <w:rPr>
          <w:rFonts w:ascii="Tahoma" w:eastAsia="Calibri" w:hAnsi="Tahoma" w:cs="Tahoma"/>
          <w:sz w:val="24"/>
          <w:szCs w:val="24"/>
          <w:lang w:val="es-ES"/>
        </w:rPr>
        <w:t>ello poniendo en jaque la ley de fauna y la legislación penal de fondo. Todo ello evidenciando una manera organizativa con fines precisos ilegales y económicos.</w:t>
      </w:r>
    </w:p>
    <w:p w14:paraId="2324D2CC" w14:textId="28B3E4B3" w:rsidR="001D1A83" w:rsidRDefault="001D1A83" w:rsidP="001D1A83">
      <w:pPr>
        <w:spacing w:after="200" w:line="360" w:lineRule="auto"/>
        <w:ind w:firstLine="708"/>
        <w:jc w:val="both"/>
        <w:rPr>
          <w:rFonts w:ascii="Tahoma" w:eastAsia="Calibri" w:hAnsi="Tahoma" w:cs="Tahoma"/>
          <w:sz w:val="24"/>
          <w:szCs w:val="24"/>
          <w:lang w:val="es-ES"/>
        </w:rPr>
      </w:pPr>
      <w:r>
        <w:rPr>
          <w:rFonts w:ascii="Tahoma" w:eastAsia="Calibri" w:hAnsi="Tahoma" w:cs="Tahoma"/>
          <w:sz w:val="24"/>
          <w:szCs w:val="24"/>
          <w:lang w:val="es-ES"/>
        </w:rPr>
        <w:lastRenderedPageBreak/>
        <w:t xml:space="preserve">   </w:t>
      </w:r>
      <w:r w:rsidR="00EA4822">
        <w:rPr>
          <w:rFonts w:ascii="Tahoma" w:eastAsia="Calibri" w:hAnsi="Tahoma" w:cs="Tahoma"/>
          <w:sz w:val="24"/>
          <w:szCs w:val="24"/>
          <w:lang w:val="es-ES"/>
        </w:rPr>
        <w:t xml:space="preserve">Que, esta manera de perpetración y concreción de contravenciones y delitos ha crecido de manera sideral desde la sanción de la ley 5519/2020, lo que conlleva a solicitar modificaciones en pos del bienestar y seguridad de los productores rurales, sus trabajadores y </w:t>
      </w:r>
      <w:r>
        <w:rPr>
          <w:rFonts w:ascii="Tahoma" w:eastAsia="Calibri" w:hAnsi="Tahoma" w:cs="Tahoma"/>
          <w:sz w:val="24"/>
          <w:szCs w:val="24"/>
          <w:lang w:val="es-ES"/>
        </w:rPr>
        <w:t xml:space="preserve">personas que resides en dichas zonas. </w:t>
      </w:r>
    </w:p>
    <w:p w14:paraId="19DC51E0" w14:textId="77777777" w:rsidR="001D1A83" w:rsidRDefault="001D1A83" w:rsidP="001D1A83">
      <w:pPr>
        <w:spacing w:after="200" w:line="360" w:lineRule="auto"/>
        <w:ind w:firstLine="708"/>
        <w:jc w:val="both"/>
        <w:rPr>
          <w:rFonts w:ascii="Tahoma" w:eastAsia="Calibri" w:hAnsi="Tahoma" w:cs="Tahoma"/>
          <w:sz w:val="24"/>
          <w:szCs w:val="24"/>
          <w:lang w:val="es-ES"/>
        </w:rPr>
      </w:pPr>
      <w:r>
        <w:rPr>
          <w:rFonts w:ascii="Tahoma" w:eastAsia="Calibri" w:hAnsi="Tahoma" w:cs="Tahoma"/>
          <w:sz w:val="24"/>
          <w:szCs w:val="24"/>
          <w:lang w:val="es-ES"/>
        </w:rPr>
        <w:t xml:space="preserve">Que lo descripto se traduce en organizaciones que ofrecen servicio de caza ilegal, yendo mucho más allá de quien ejerce de manera personal la caza con fines deportivos y/o algún forastero de la zona que lo haga. </w:t>
      </w:r>
    </w:p>
    <w:p w14:paraId="308138C5" w14:textId="77777777" w:rsidR="001D1A83" w:rsidRDefault="001D1A83" w:rsidP="001D1A83">
      <w:pPr>
        <w:spacing w:after="200" w:line="360" w:lineRule="auto"/>
        <w:ind w:firstLine="708"/>
        <w:jc w:val="both"/>
        <w:rPr>
          <w:rFonts w:ascii="Tahoma" w:eastAsia="Calibri" w:hAnsi="Tahoma" w:cs="Tahoma"/>
          <w:sz w:val="24"/>
          <w:szCs w:val="24"/>
          <w:lang w:val="es-ES"/>
        </w:rPr>
      </w:pPr>
      <w:r>
        <w:rPr>
          <w:rFonts w:ascii="Tahoma" w:eastAsia="Calibri" w:hAnsi="Tahoma" w:cs="Tahoma"/>
          <w:sz w:val="24"/>
          <w:szCs w:val="24"/>
          <w:lang w:val="es-ES"/>
        </w:rPr>
        <w:t xml:space="preserve">Que por tanto, resulta de imperiosa necesidad, eliminar la conducta reincidente para pasar a la imposición de una sanción inmediata, como multa y/o secuestro de elementos utilizados (armas, </w:t>
      </w:r>
      <w:proofErr w:type="spellStart"/>
      <w:proofErr w:type="gramStart"/>
      <w:r>
        <w:rPr>
          <w:rFonts w:ascii="Tahoma" w:eastAsia="Calibri" w:hAnsi="Tahoma" w:cs="Tahoma"/>
          <w:sz w:val="24"/>
          <w:szCs w:val="24"/>
          <w:lang w:val="es-ES"/>
        </w:rPr>
        <w:t>canes,etc</w:t>
      </w:r>
      <w:proofErr w:type="spellEnd"/>
      <w:proofErr w:type="gramEnd"/>
      <w:r>
        <w:rPr>
          <w:rFonts w:ascii="Tahoma" w:eastAsia="Calibri" w:hAnsi="Tahoma" w:cs="Tahoma"/>
          <w:sz w:val="24"/>
          <w:szCs w:val="24"/>
          <w:lang w:val="es-ES"/>
        </w:rPr>
        <w:t>).</w:t>
      </w:r>
    </w:p>
    <w:p w14:paraId="21EE2C4B" w14:textId="77777777" w:rsidR="001B0CE4" w:rsidRDefault="001D1A83" w:rsidP="001D1A83">
      <w:pPr>
        <w:spacing w:after="200" w:line="360" w:lineRule="auto"/>
        <w:ind w:firstLine="708"/>
        <w:jc w:val="both"/>
        <w:rPr>
          <w:rFonts w:ascii="Tahoma" w:eastAsia="Calibri" w:hAnsi="Tahoma" w:cs="Tahoma"/>
          <w:sz w:val="24"/>
          <w:szCs w:val="24"/>
          <w:lang w:val="es-ES"/>
        </w:rPr>
      </w:pPr>
      <w:r>
        <w:rPr>
          <w:rFonts w:ascii="Tahoma" w:eastAsia="Calibri" w:hAnsi="Tahoma" w:cs="Tahoma"/>
          <w:sz w:val="24"/>
          <w:szCs w:val="24"/>
          <w:lang w:val="es-ES"/>
        </w:rPr>
        <w:t xml:space="preserve">Que los daños </w:t>
      </w:r>
      <w:r w:rsidR="001B0CE4">
        <w:rPr>
          <w:rFonts w:ascii="Tahoma" w:eastAsia="Calibri" w:hAnsi="Tahoma" w:cs="Tahoma"/>
          <w:sz w:val="24"/>
          <w:szCs w:val="24"/>
          <w:lang w:val="es-ES"/>
        </w:rPr>
        <w:t xml:space="preserve">producidos por este tipo de conductas se pueden analizar desde tres aristas, a saber: </w:t>
      </w:r>
    </w:p>
    <w:p w14:paraId="1C34F502" w14:textId="66235AFC" w:rsidR="001B0CE4" w:rsidRPr="001B0CE4" w:rsidRDefault="001B0CE4" w:rsidP="001B0CE4">
      <w:pPr>
        <w:pStyle w:val="Prrafodelista"/>
        <w:numPr>
          <w:ilvl w:val="0"/>
          <w:numId w:val="1"/>
        </w:numPr>
        <w:spacing w:after="200" w:line="360" w:lineRule="auto"/>
        <w:jc w:val="both"/>
        <w:rPr>
          <w:rFonts w:ascii="Tahoma" w:eastAsia="Calibri" w:hAnsi="Tahoma" w:cs="Tahoma"/>
          <w:sz w:val="24"/>
          <w:szCs w:val="24"/>
          <w:lang w:val="es-ES"/>
        </w:rPr>
      </w:pPr>
      <w:r w:rsidRPr="001B0CE4">
        <w:rPr>
          <w:rFonts w:ascii="Tahoma" w:eastAsia="Calibri" w:hAnsi="Tahoma" w:cs="Tahoma"/>
          <w:b/>
          <w:sz w:val="24"/>
          <w:szCs w:val="24"/>
          <w:lang w:val="es-ES"/>
        </w:rPr>
        <w:t xml:space="preserve">Daños productivos: </w:t>
      </w:r>
      <w:r w:rsidRPr="001B0CE4">
        <w:rPr>
          <w:rFonts w:ascii="Tahoma" w:eastAsia="Calibri" w:hAnsi="Tahoma" w:cs="Tahoma"/>
          <w:sz w:val="24"/>
          <w:szCs w:val="24"/>
          <w:lang w:val="es-ES"/>
        </w:rPr>
        <w:t xml:space="preserve">daños directo a la actividad y productor agropecuario, como rotura de alambrados, corridas de vacas en parición; mezcla de hacienda de distintos tipos en épocas de inseminación; etc. Todo ello, </w:t>
      </w:r>
      <w:proofErr w:type="spellStart"/>
      <w:r w:rsidRPr="001B0CE4">
        <w:rPr>
          <w:rFonts w:ascii="Tahoma" w:eastAsia="Calibri" w:hAnsi="Tahoma" w:cs="Tahoma"/>
          <w:sz w:val="24"/>
          <w:szCs w:val="24"/>
          <w:lang w:val="es-ES"/>
        </w:rPr>
        <w:t>a</w:t>
      </w:r>
      <w:proofErr w:type="spellEnd"/>
      <w:r w:rsidRPr="001B0CE4">
        <w:rPr>
          <w:rFonts w:ascii="Tahoma" w:eastAsia="Calibri" w:hAnsi="Tahoma" w:cs="Tahoma"/>
          <w:sz w:val="24"/>
          <w:szCs w:val="24"/>
          <w:lang w:val="es-ES"/>
        </w:rPr>
        <w:t xml:space="preserve"> llevado a la reducción de la extensión de establecimientos agropecuarios a 400 hectáreas, lo que significa la utilización de alambrados eléctricos con parcelas pequeñas para un mejor pastoreo, por lo que la división de hacienda por sus categorías productivas determina que la práctica de la caza ilegal es incompatible con el sistema productivo. </w:t>
      </w:r>
    </w:p>
    <w:p w14:paraId="54D7485A" w14:textId="77777777" w:rsidR="00480AFE" w:rsidRDefault="001B0CE4" w:rsidP="001B0CE4">
      <w:pPr>
        <w:pStyle w:val="Prrafodelista"/>
        <w:numPr>
          <w:ilvl w:val="0"/>
          <w:numId w:val="1"/>
        </w:numPr>
        <w:spacing w:after="200" w:line="360" w:lineRule="auto"/>
        <w:jc w:val="both"/>
        <w:rPr>
          <w:rFonts w:ascii="Tahoma" w:eastAsia="Calibri" w:hAnsi="Tahoma" w:cs="Tahoma"/>
          <w:sz w:val="24"/>
          <w:szCs w:val="24"/>
          <w:lang w:val="es-ES"/>
        </w:rPr>
      </w:pPr>
      <w:r>
        <w:rPr>
          <w:rFonts w:ascii="Tahoma" w:eastAsia="Calibri" w:hAnsi="Tahoma" w:cs="Tahoma"/>
          <w:b/>
          <w:sz w:val="24"/>
          <w:szCs w:val="24"/>
          <w:lang w:val="es-ES"/>
        </w:rPr>
        <w:t>Daño social:</w:t>
      </w:r>
      <w:r>
        <w:rPr>
          <w:rFonts w:ascii="Tahoma" w:eastAsia="Calibri" w:hAnsi="Tahoma" w:cs="Tahoma"/>
          <w:sz w:val="24"/>
          <w:szCs w:val="24"/>
          <w:lang w:val="es-ES"/>
        </w:rPr>
        <w:t xml:space="preserve"> </w:t>
      </w:r>
      <w:r w:rsidRPr="001B0CE4">
        <w:rPr>
          <w:rFonts w:ascii="Tahoma" w:eastAsia="Calibri" w:hAnsi="Tahoma" w:cs="Tahoma"/>
          <w:sz w:val="24"/>
          <w:szCs w:val="24"/>
          <w:lang w:val="es-ES"/>
        </w:rPr>
        <w:t>L</w:t>
      </w:r>
      <w:r w:rsidR="00966900">
        <w:rPr>
          <w:rFonts w:ascii="Tahoma" w:eastAsia="Calibri" w:hAnsi="Tahoma" w:cs="Tahoma"/>
          <w:sz w:val="24"/>
          <w:szCs w:val="24"/>
          <w:lang w:val="es-ES"/>
        </w:rPr>
        <w:t xml:space="preserve">as consecuencias sociales, atacan directamente a las familias de productores y trabajadores rurales que viven en zonas </w:t>
      </w:r>
      <w:r w:rsidR="00E16A6D">
        <w:rPr>
          <w:rFonts w:ascii="Tahoma" w:eastAsia="Calibri" w:hAnsi="Tahoma" w:cs="Tahoma"/>
          <w:sz w:val="24"/>
          <w:szCs w:val="24"/>
          <w:lang w:val="es-ES"/>
        </w:rPr>
        <w:t>rurales, dado que l</w:t>
      </w:r>
      <w:r w:rsidR="00966900">
        <w:rPr>
          <w:rFonts w:ascii="Tahoma" w:eastAsia="Calibri" w:hAnsi="Tahoma" w:cs="Tahoma"/>
          <w:sz w:val="24"/>
          <w:szCs w:val="24"/>
          <w:lang w:val="es-ES"/>
        </w:rPr>
        <w:t xml:space="preserve">a presencia de este tipo de personas organizadas, </w:t>
      </w:r>
      <w:r w:rsidR="00966900">
        <w:rPr>
          <w:rFonts w:ascii="Tahoma" w:eastAsia="Calibri" w:hAnsi="Tahoma" w:cs="Tahoma"/>
          <w:sz w:val="24"/>
          <w:szCs w:val="24"/>
          <w:lang w:val="es-ES"/>
        </w:rPr>
        <w:lastRenderedPageBreak/>
        <w:t xml:space="preserve">armadas y en plena comisión de delitos y contravenciones configuran una amenaza </w:t>
      </w:r>
      <w:r w:rsidR="00E16A6D">
        <w:rPr>
          <w:rFonts w:ascii="Tahoma" w:eastAsia="Calibri" w:hAnsi="Tahoma" w:cs="Tahoma"/>
          <w:sz w:val="24"/>
          <w:szCs w:val="24"/>
          <w:lang w:val="es-ES"/>
        </w:rPr>
        <w:t>constante para el  desarrollo de la vida cotidiana</w:t>
      </w:r>
      <w:r w:rsidR="00480AFE">
        <w:rPr>
          <w:rFonts w:ascii="Tahoma" w:eastAsia="Calibri" w:hAnsi="Tahoma" w:cs="Tahoma"/>
          <w:sz w:val="24"/>
          <w:szCs w:val="24"/>
          <w:lang w:val="es-ES"/>
        </w:rPr>
        <w:t>.</w:t>
      </w:r>
    </w:p>
    <w:p w14:paraId="368496A7" w14:textId="426D33A7" w:rsidR="00480AFE" w:rsidRDefault="00480AFE" w:rsidP="00480AFE">
      <w:pPr>
        <w:pStyle w:val="Prrafodelista"/>
        <w:numPr>
          <w:ilvl w:val="0"/>
          <w:numId w:val="1"/>
        </w:numPr>
        <w:spacing w:after="200" w:line="360" w:lineRule="auto"/>
        <w:jc w:val="both"/>
        <w:rPr>
          <w:rFonts w:ascii="Tahoma" w:eastAsia="Calibri" w:hAnsi="Tahoma" w:cs="Tahoma"/>
          <w:sz w:val="24"/>
          <w:szCs w:val="24"/>
          <w:lang w:val="es-ES"/>
        </w:rPr>
      </w:pPr>
      <w:r>
        <w:rPr>
          <w:rFonts w:ascii="Tahoma" w:eastAsia="Calibri" w:hAnsi="Tahoma" w:cs="Tahoma"/>
          <w:b/>
          <w:sz w:val="24"/>
          <w:szCs w:val="24"/>
          <w:lang w:val="es-ES"/>
        </w:rPr>
        <w:t xml:space="preserve">Daño económico: </w:t>
      </w:r>
      <w:r>
        <w:rPr>
          <w:rFonts w:ascii="Tahoma" w:eastAsia="Calibri" w:hAnsi="Tahoma" w:cs="Tahoma"/>
          <w:sz w:val="24"/>
          <w:szCs w:val="24"/>
          <w:lang w:val="es-ES"/>
        </w:rPr>
        <w:t xml:space="preserve">dispendio económico del Estado Provincial y Municipal, aportando recursos humanos y económicos (combustible, cámaras, monitoreo, </w:t>
      </w:r>
      <w:proofErr w:type="spellStart"/>
      <w:r>
        <w:rPr>
          <w:rFonts w:ascii="Tahoma" w:eastAsia="Calibri" w:hAnsi="Tahoma" w:cs="Tahoma"/>
          <w:sz w:val="24"/>
          <w:szCs w:val="24"/>
          <w:lang w:val="es-ES"/>
        </w:rPr>
        <w:t>etc</w:t>
      </w:r>
      <w:proofErr w:type="spellEnd"/>
      <w:r>
        <w:rPr>
          <w:rFonts w:ascii="Tahoma" w:eastAsia="Calibri" w:hAnsi="Tahoma" w:cs="Tahoma"/>
          <w:sz w:val="24"/>
          <w:szCs w:val="24"/>
          <w:lang w:val="es-ES"/>
        </w:rPr>
        <w:t>), para combatir la caza ilegal. Sumado el daño económico que genera directamente en la actividad agropecuaria.</w:t>
      </w:r>
    </w:p>
    <w:p w14:paraId="023C2091" w14:textId="77777777" w:rsidR="00F10894" w:rsidRDefault="00480AFE" w:rsidP="00480AFE">
      <w:pPr>
        <w:pStyle w:val="Prrafodelista"/>
        <w:numPr>
          <w:ilvl w:val="0"/>
          <w:numId w:val="1"/>
        </w:numPr>
        <w:spacing w:after="200" w:line="360" w:lineRule="auto"/>
        <w:jc w:val="both"/>
        <w:rPr>
          <w:rFonts w:ascii="Tahoma" w:eastAsia="Calibri" w:hAnsi="Tahoma" w:cs="Tahoma"/>
          <w:sz w:val="24"/>
          <w:szCs w:val="24"/>
          <w:lang w:val="es-ES"/>
        </w:rPr>
      </w:pPr>
      <w:r>
        <w:rPr>
          <w:rFonts w:ascii="Tahoma" w:eastAsia="Calibri" w:hAnsi="Tahoma" w:cs="Tahoma"/>
          <w:b/>
          <w:sz w:val="24"/>
          <w:szCs w:val="24"/>
          <w:lang w:val="es-ES"/>
        </w:rPr>
        <w:t>Daño a la fauna:</w:t>
      </w:r>
      <w:r>
        <w:rPr>
          <w:rFonts w:ascii="Tahoma" w:eastAsia="Calibri" w:hAnsi="Tahoma" w:cs="Tahoma"/>
          <w:sz w:val="24"/>
          <w:szCs w:val="24"/>
          <w:lang w:val="es-ES"/>
        </w:rPr>
        <w:t xml:space="preserve"> </w:t>
      </w:r>
      <w:r w:rsidR="00E10CEC" w:rsidRPr="00480AFE">
        <w:rPr>
          <w:rFonts w:ascii="Tahoma" w:eastAsia="Calibri" w:hAnsi="Tahoma" w:cs="Tahoma"/>
          <w:sz w:val="24"/>
          <w:szCs w:val="24"/>
          <w:lang w:val="es-ES"/>
        </w:rPr>
        <w:t>los d</w:t>
      </w:r>
      <w:r>
        <w:rPr>
          <w:rFonts w:ascii="Tahoma" w:eastAsia="Calibri" w:hAnsi="Tahoma" w:cs="Tahoma"/>
          <w:sz w:val="24"/>
          <w:szCs w:val="24"/>
          <w:lang w:val="es-ES"/>
        </w:rPr>
        <w:t>años se extienden</w:t>
      </w:r>
      <w:r w:rsidR="00F10894">
        <w:rPr>
          <w:rFonts w:ascii="Tahoma" w:eastAsia="Calibri" w:hAnsi="Tahoma" w:cs="Tahoma"/>
          <w:sz w:val="24"/>
          <w:szCs w:val="24"/>
          <w:lang w:val="es-ES"/>
        </w:rPr>
        <w:t xml:space="preserve"> a la fauna nativa (siervos, venados, jabalí, aves y como así también los perros utilizados para la caza, criados especialmente para ello. El inicio del concurso de infracciones y delitos comienza con la cría de perros destinados a la caza ilegal en zonas periurbanas, los cuales no son acogidos como mascotas.</w:t>
      </w:r>
    </w:p>
    <w:p w14:paraId="1202EA57" w14:textId="77777777" w:rsidR="00F10894" w:rsidRDefault="00F10894" w:rsidP="00F10894">
      <w:pPr>
        <w:pStyle w:val="Prrafodelista"/>
        <w:spacing w:after="200" w:line="360" w:lineRule="auto"/>
        <w:ind w:left="1128"/>
        <w:jc w:val="both"/>
        <w:rPr>
          <w:rFonts w:ascii="Tahoma" w:eastAsia="Calibri" w:hAnsi="Tahoma" w:cs="Tahoma"/>
          <w:sz w:val="24"/>
          <w:szCs w:val="24"/>
          <w:lang w:val="es-ES"/>
        </w:rPr>
      </w:pPr>
      <w:r>
        <w:rPr>
          <w:rFonts w:ascii="Tahoma" w:eastAsia="Calibri" w:hAnsi="Tahoma" w:cs="Tahoma"/>
          <w:sz w:val="24"/>
          <w:szCs w:val="24"/>
          <w:lang w:val="es-ES"/>
        </w:rPr>
        <w:t>Que la mayoría de los perros utilizados en nuestro distrito son catalogados como perros de caza, es decir, son elementos destinados a aprehender la presa mediante sus dientes o garras.</w:t>
      </w:r>
    </w:p>
    <w:p w14:paraId="06C52C27" w14:textId="77777777" w:rsidR="00F10894" w:rsidRDefault="00F10894" w:rsidP="00F10894">
      <w:pPr>
        <w:pStyle w:val="Prrafodelista"/>
        <w:spacing w:after="200" w:line="360" w:lineRule="auto"/>
        <w:ind w:left="1128"/>
        <w:jc w:val="both"/>
        <w:rPr>
          <w:rFonts w:ascii="Tahoma" w:eastAsia="Calibri" w:hAnsi="Tahoma" w:cs="Tahoma"/>
          <w:sz w:val="24"/>
          <w:szCs w:val="24"/>
          <w:lang w:val="es-ES"/>
        </w:rPr>
      </w:pPr>
      <w:r>
        <w:rPr>
          <w:rFonts w:ascii="Tahoma" w:eastAsia="Calibri" w:hAnsi="Tahoma" w:cs="Tahoma"/>
          <w:sz w:val="24"/>
          <w:szCs w:val="24"/>
          <w:lang w:val="es-ES"/>
        </w:rPr>
        <w:t>Que la FCI (Organización Canina Mundial) en este caso ha catalogado este tipo de perros dentro del grupo diez como lebreles, especialistas en perseguir la presa y cazarla con sus dientes.</w:t>
      </w:r>
    </w:p>
    <w:p w14:paraId="1D536C8D" w14:textId="2EEC7B89" w:rsidR="00F10894" w:rsidRDefault="00F10894" w:rsidP="00F10894">
      <w:pPr>
        <w:spacing w:after="200" w:line="360" w:lineRule="auto"/>
        <w:ind w:firstLine="708"/>
        <w:jc w:val="both"/>
        <w:rPr>
          <w:rFonts w:ascii="Tahoma" w:eastAsia="Calibri" w:hAnsi="Tahoma" w:cs="Tahoma"/>
          <w:sz w:val="24"/>
          <w:szCs w:val="24"/>
          <w:lang w:val="es-ES"/>
        </w:rPr>
      </w:pPr>
      <w:r>
        <w:rPr>
          <w:rFonts w:ascii="Tahoma" w:eastAsia="Calibri" w:hAnsi="Tahoma" w:cs="Tahoma"/>
          <w:sz w:val="24"/>
          <w:szCs w:val="24"/>
          <w:lang w:val="es-ES"/>
        </w:rPr>
        <w:t xml:space="preserve">Que, por lo expuesto en este sentido, resulta necesario legislar a nivel municipal teniendo en cuenta la tenencia responsable de animales en zonas </w:t>
      </w:r>
      <w:proofErr w:type="gramStart"/>
      <w:r>
        <w:rPr>
          <w:rFonts w:ascii="Tahoma" w:eastAsia="Calibri" w:hAnsi="Tahoma" w:cs="Tahoma"/>
          <w:sz w:val="24"/>
          <w:szCs w:val="24"/>
          <w:lang w:val="es-ES"/>
        </w:rPr>
        <w:t>urbanas ,</w:t>
      </w:r>
      <w:proofErr w:type="gramEnd"/>
      <w:r>
        <w:rPr>
          <w:rFonts w:ascii="Tahoma" w:eastAsia="Calibri" w:hAnsi="Tahoma" w:cs="Tahoma"/>
          <w:sz w:val="24"/>
          <w:szCs w:val="24"/>
          <w:lang w:val="es-ES"/>
        </w:rPr>
        <w:t xml:space="preserve"> no sólo para el cuidado de los mismos sino de forma preventiva ante la comisión de este tipo de contravenciones y delitos.</w:t>
      </w:r>
    </w:p>
    <w:p w14:paraId="414C0CB6" w14:textId="2B284EF7" w:rsidR="00F10894" w:rsidRDefault="00E538FF" w:rsidP="00F10894">
      <w:pPr>
        <w:spacing w:after="200" w:line="360" w:lineRule="auto"/>
        <w:jc w:val="both"/>
        <w:rPr>
          <w:rFonts w:ascii="Tahoma" w:eastAsia="Calibri" w:hAnsi="Tahoma" w:cs="Tahoma"/>
          <w:sz w:val="24"/>
          <w:szCs w:val="24"/>
          <w:lang w:val="es-ES"/>
        </w:rPr>
      </w:pPr>
      <w:r>
        <w:rPr>
          <w:rFonts w:ascii="Tahoma" w:eastAsia="Calibri" w:hAnsi="Tahoma" w:cs="Tahoma"/>
          <w:sz w:val="24"/>
          <w:szCs w:val="24"/>
          <w:lang w:val="es-ES"/>
        </w:rPr>
        <w:tab/>
        <w:t>Que resulta necesario el cumplimiento efectivo de la ley 14.346 de protección de animales  y Decreto 1088/2021 de protección de canes, sumado a la vacunación obligatoria.</w:t>
      </w:r>
    </w:p>
    <w:p w14:paraId="446A2E79" w14:textId="18CA2121" w:rsidR="00E538FF" w:rsidRPr="00F10894" w:rsidRDefault="00E538FF" w:rsidP="00F10894">
      <w:pPr>
        <w:spacing w:after="200" w:line="360" w:lineRule="auto"/>
        <w:jc w:val="both"/>
        <w:rPr>
          <w:rFonts w:ascii="Tahoma" w:eastAsia="Calibri" w:hAnsi="Tahoma" w:cs="Tahoma"/>
          <w:sz w:val="24"/>
          <w:szCs w:val="24"/>
          <w:lang w:val="es-ES"/>
        </w:rPr>
      </w:pPr>
      <w:r>
        <w:rPr>
          <w:rFonts w:ascii="Tahoma" w:eastAsia="Calibri" w:hAnsi="Tahoma" w:cs="Tahoma"/>
          <w:sz w:val="24"/>
          <w:szCs w:val="24"/>
          <w:lang w:val="es-ES"/>
        </w:rPr>
        <w:lastRenderedPageBreak/>
        <w:tab/>
      </w:r>
      <w:r>
        <w:rPr>
          <w:rFonts w:ascii="Tahoma" w:eastAsia="Calibri" w:hAnsi="Tahoma" w:cs="Tahoma"/>
          <w:sz w:val="24"/>
          <w:szCs w:val="24"/>
          <w:lang w:val="es-ES"/>
        </w:rPr>
        <w:tab/>
        <w:t>Que también resulta necesario introducir en la normativa el  traslado de perros en zonas rurales en vehículos automotores por el Partido de Chascomús, la que deberá ser complementaria a las normativas de tránsito.</w:t>
      </w:r>
    </w:p>
    <w:p w14:paraId="63DEB068" w14:textId="01660FA3" w:rsidR="000E5A1C" w:rsidRPr="00F10894" w:rsidRDefault="00E538FF" w:rsidP="00E538FF">
      <w:pPr>
        <w:spacing w:after="200" w:line="360" w:lineRule="auto"/>
        <w:ind w:firstLine="708"/>
        <w:jc w:val="both"/>
        <w:rPr>
          <w:rFonts w:ascii="Tahoma" w:eastAsia="Calibri" w:hAnsi="Tahoma" w:cs="Tahoma"/>
          <w:sz w:val="24"/>
          <w:szCs w:val="24"/>
          <w:lang w:val="es-ES"/>
        </w:rPr>
      </w:pPr>
      <w:r>
        <w:rPr>
          <w:rFonts w:ascii="Tahoma" w:eastAsia="Calibri" w:hAnsi="Tahoma" w:cs="Tahoma"/>
          <w:sz w:val="24"/>
          <w:szCs w:val="24"/>
          <w:lang w:val="es-ES"/>
        </w:rPr>
        <w:t xml:space="preserve">Que teniendo en cuenta los daños descriptos, producto de la caza ilegal y la intrusión en zonas rurales de grupos organizados, resulta una conducta grave. Por ello es necesario individualizar las características de estos grupos, siendo dos o </w:t>
      </w:r>
      <w:proofErr w:type="spellStart"/>
      <w:r>
        <w:rPr>
          <w:rFonts w:ascii="Tahoma" w:eastAsia="Calibri" w:hAnsi="Tahoma" w:cs="Tahoma"/>
          <w:sz w:val="24"/>
          <w:szCs w:val="24"/>
          <w:lang w:val="es-ES"/>
        </w:rPr>
        <w:t>mas</w:t>
      </w:r>
      <w:proofErr w:type="spellEnd"/>
      <w:r>
        <w:rPr>
          <w:rFonts w:ascii="Tahoma" w:eastAsia="Calibri" w:hAnsi="Tahoma" w:cs="Tahoma"/>
          <w:sz w:val="24"/>
          <w:szCs w:val="24"/>
          <w:lang w:val="es-ES"/>
        </w:rPr>
        <w:t xml:space="preserve"> personas que produzcan amenaza inminente en la zona y a las personas que habitan allí y sus trabajadores; asimismo portar armas, trasladar perros (muchas veces en jauría), para recorres la zona rural privada y delimitada para practicar la caza. </w:t>
      </w:r>
    </w:p>
    <w:p w14:paraId="71227CB1" w14:textId="4907B8A1" w:rsidR="00275754" w:rsidRDefault="000E5A1C" w:rsidP="000E5A1C">
      <w:pPr>
        <w:spacing w:after="200" w:line="360" w:lineRule="auto"/>
        <w:ind w:firstLine="1416"/>
        <w:jc w:val="both"/>
        <w:rPr>
          <w:rFonts w:ascii="Tahoma" w:eastAsia="Calibri" w:hAnsi="Tahoma" w:cs="Tahoma"/>
          <w:sz w:val="24"/>
          <w:szCs w:val="24"/>
          <w:lang w:val="es-ES"/>
        </w:rPr>
      </w:pPr>
      <w:r w:rsidRPr="000E5A1C">
        <w:rPr>
          <w:rFonts w:ascii="Tahoma" w:eastAsia="Calibri" w:hAnsi="Tahoma" w:cs="Tahoma"/>
          <w:sz w:val="24"/>
          <w:szCs w:val="24"/>
          <w:lang w:val="es-ES"/>
        </w:rPr>
        <w:t>Que,</w:t>
      </w:r>
      <w:r w:rsidR="00953C9A">
        <w:rPr>
          <w:rFonts w:ascii="Tahoma" w:eastAsia="Calibri" w:hAnsi="Tahoma" w:cs="Tahoma"/>
          <w:sz w:val="24"/>
          <w:szCs w:val="24"/>
          <w:lang w:val="es-ES"/>
        </w:rPr>
        <w:t xml:space="preserve"> </w:t>
      </w:r>
      <w:r w:rsidR="00E538FF">
        <w:rPr>
          <w:rFonts w:ascii="Tahoma" w:eastAsia="Calibri" w:hAnsi="Tahoma" w:cs="Tahoma"/>
          <w:sz w:val="24"/>
          <w:szCs w:val="24"/>
          <w:lang w:val="es-ES"/>
        </w:rPr>
        <w:t xml:space="preserve">efectivamente y por los motivos descriptos, es necesario acoger lo solicitado por los </w:t>
      </w:r>
      <w:r w:rsidR="00281BF5">
        <w:rPr>
          <w:rFonts w:ascii="Tahoma" w:eastAsia="Calibri" w:hAnsi="Tahoma" w:cs="Tahoma"/>
          <w:sz w:val="24"/>
          <w:szCs w:val="24"/>
          <w:lang w:val="es-ES"/>
        </w:rPr>
        <w:t>Representantes</w:t>
      </w:r>
      <w:r w:rsidR="00E538FF">
        <w:rPr>
          <w:rFonts w:ascii="Tahoma" w:eastAsia="Calibri" w:hAnsi="Tahoma" w:cs="Tahoma"/>
          <w:sz w:val="24"/>
          <w:szCs w:val="24"/>
          <w:lang w:val="es-ES"/>
        </w:rPr>
        <w:t xml:space="preserve"> del Foro de Seguridad Rural y presentar el proyecto de ordenanza que contemple </w:t>
      </w:r>
      <w:r w:rsidR="00281BF5">
        <w:rPr>
          <w:rFonts w:ascii="Tahoma" w:eastAsia="Calibri" w:hAnsi="Tahoma" w:cs="Tahoma"/>
          <w:sz w:val="24"/>
          <w:szCs w:val="24"/>
          <w:lang w:val="es-ES"/>
        </w:rPr>
        <w:t>una reforma del Código Contravencional, creando un nuevo título: COMTRAVENCIONES CONTRA LAS NORMAS DE SEGURIDAD RURAL, entendiendo que el estado municipal tiene que proteger a la vida social rural de productores agropecuarios y trabajadores rurales.</w:t>
      </w:r>
    </w:p>
    <w:p w14:paraId="7796B928" w14:textId="6306A7FF" w:rsidR="000E5A1C" w:rsidRPr="009845D2" w:rsidRDefault="009845D2" w:rsidP="009845D2">
      <w:pPr>
        <w:spacing w:after="200" w:line="360" w:lineRule="auto"/>
        <w:jc w:val="both"/>
        <w:rPr>
          <w:rFonts w:ascii="Tahoma" w:eastAsia="Calibri" w:hAnsi="Tahoma" w:cs="Tahoma"/>
          <w:sz w:val="24"/>
          <w:szCs w:val="24"/>
          <w:lang w:val="es-ES"/>
        </w:rPr>
      </w:pPr>
      <w:r>
        <w:rPr>
          <w:rFonts w:ascii="Tahoma" w:eastAsia="Calibri" w:hAnsi="Tahoma" w:cs="Tahoma"/>
          <w:sz w:val="24"/>
          <w:szCs w:val="24"/>
          <w:lang w:val="es-ES"/>
        </w:rPr>
        <w:t xml:space="preserve">          </w:t>
      </w:r>
      <w:r w:rsidR="000E5A1C" w:rsidRPr="000E5A1C">
        <w:rPr>
          <w:rFonts w:ascii="Tahoma" w:eastAsia="Calibri" w:hAnsi="Tahoma" w:cs="Tahoma"/>
          <w:sz w:val="24"/>
          <w:szCs w:val="24"/>
          <w:lang w:val="es-ES"/>
        </w:rPr>
        <w:t>Es por ello, que de acuerdo a Ley Orgánica de las Municipalidades, corresponde que el presente Cuerpo Deliberativo analice lo solicitado, en los términos del artículo 77 inc.  del citado cuerpo legal.</w:t>
      </w:r>
    </w:p>
    <w:p w14:paraId="6C4A1982" w14:textId="77777777" w:rsidR="000E5A1C" w:rsidRDefault="000E5A1C" w:rsidP="000E5A1C">
      <w:pPr>
        <w:spacing w:after="200" w:line="360" w:lineRule="auto"/>
        <w:ind w:firstLine="1416"/>
        <w:jc w:val="both"/>
        <w:rPr>
          <w:rFonts w:ascii="Tahoma" w:eastAsia="Calibri" w:hAnsi="Tahoma" w:cs="Tahoma"/>
          <w:sz w:val="24"/>
          <w:szCs w:val="24"/>
          <w:lang w:val="es-ES"/>
        </w:rPr>
      </w:pPr>
      <w:r w:rsidRPr="000E5A1C">
        <w:rPr>
          <w:rFonts w:ascii="Tahoma" w:eastAsia="Calibri" w:hAnsi="Tahoma" w:cs="Tahoma"/>
          <w:sz w:val="24"/>
          <w:szCs w:val="24"/>
          <w:lang w:val="es-ES_tradnl"/>
        </w:rPr>
        <w:t xml:space="preserve">         P</w:t>
      </w:r>
      <w:proofErr w:type="spellStart"/>
      <w:r w:rsidRPr="000E5A1C">
        <w:rPr>
          <w:rFonts w:ascii="Tahoma" w:eastAsia="Calibri" w:hAnsi="Tahoma" w:cs="Tahoma"/>
          <w:sz w:val="24"/>
          <w:szCs w:val="24"/>
          <w:lang w:val="es-ES"/>
        </w:rPr>
        <w:t>or</w:t>
      </w:r>
      <w:proofErr w:type="spellEnd"/>
      <w:r w:rsidRPr="000E5A1C">
        <w:rPr>
          <w:rFonts w:ascii="Tahoma" w:eastAsia="Calibri" w:hAnsi="Tahoma" w:cs="Tahoma"/>
          <w:sz w:val="24"/>
          <w:szCs w:val="24"/>
          <w:lang w:val="es-ES"/>
        </w:rPr>
        <w:t xml:space="preserve"> ello, el bloque </w:t>
      </w:r>
      <w:r w:rsidRPr="000E5A1C">
        <w:rPr>
          <w:rFonts w:ascii="Tahoma" w:eastAsia="Calibri" w:hAnsi="Tahoma" w:cs="Tahoma"/>
          <w:b/>
          <w:sz w:val="24"/>
          <w:szCs w:val="24"/>
          <w:lang w:val="es-ES"/>
        </w:rPr>
        <w:t>Cambiemos Chascomús</w:t>
      </w:r>
      <w:r w:rsidRPr="000E5A1C">
        <w:rPr>
          <w:rFonts w:ascii="Tahoma" w:eastAsia="Calibri" w:hAnsi="Tahoma" w:cs="Tahoma"/>
          <w:sz w:val="24"/>
          <w:szCs w:val="24"/>
          <w:lang w:val="es-ES"/>
        </w:rPr>
        <w:t xml:space="preserve"> propone el siguiente: </w:t>
      </w:r>
    </w:p>
    <w:p w14:paraId="5913697E" w14:textId="77777777" w:rsidR="009845D2" w:rsidRDefault="009845D2" w:rsidP="000E5A1C">
      <w:pPr>
        <w:spacing w:after="200" w:line="360" w:lineRule="auto"/>
        <w:ind w:firstLine="1416"/>
        <w:jc w:val="both"/>
        <w:rPr>
          <w:rFonts w:ascii="Tahoma" w:eastAsia="Calibri" w:hAnsi="Tahoma" w:cs="Tahoma"/>
          <w:sz w:val="24"/>
          <w:szCs w:val="24"/>
          <w:lang w:val="es-ES"/>
        </w:rPr>
      </w:pPr>
    </w:p>
    <w:p w14:paraId="4897088B" w14:textId="77777777" w:rsidR="009845D2" w:rsidRDefault="009845D2" w:rsidP="000E5A1C">
      <w:pPr>
        <w:spacing w:after="200" w:line="360" w:lineRule="auto"/>
        <w:ind w:firstLine="1416"/>
        <w:jc w:val="both"/>
        <w:rPr>
          <w:rFonts w:ascii="Tahoma" w:eastAsia="Calibri" w:hAnsi="Tahoma" w:cs="Tahoma"/>
          <w:sz w:val="24"/>
          <w:szCs w:val="24"/>
          <w:lang w:val="es-ES"/>
        </w:rPr>
      </w:pPr>
    </w:p>
    <w:p w14:paraId="6B207003" w14:textId="77777777" w:rsidR="009845D2" w:rsidRDefault="009845D2" w:rsidP="000E5A1C">
      <w:pPr>
        <w:spacing w:after="200" w:line="360" w:lineRule="auto"/>
        <w:ind w:firstLine="1416"/>
        <w:jc w:val="both"/>
        <w:rPr>
          <w:rFonts w:ascii="Tahoma" w:eastAsia="Calibri" w:hAnsi="Tahoma" w:cs="Tahoma"/>
          <w:sz w:val="24"/>
          <w:szCs w:val="24"/>
          <w:lang w:val="es-ES"/>
        </w:rPr>
      </w:pPr>
    </w:p>
    <w:p w14:paraId="085DDDA9" w14:textId="77777777" w:rsidR="009845D2" w:rsidRPr="000E5A1C" w:rsidRDefault="009845D2" w:rsidP="000E5A1C">
      <w:pPr>
        <w:spacing w:after="200" w:line="360" w:lineRule="auto"/>
        <w:ind w:firstLine="1416"/>
        <w:jc w:val="both"/>
        <w:rPr>
          <w:rFonts w:ascii="Tahoma" w:eastAsia="Calibri" w:hAnsi="Tahoma" w:cs="Tahoma"/>
          <w:sz w:val="24"/>
          <w:szCs w:val="24"/>
          <w:lang w:val="es-ES"/>
        </w:rPr>
      </w:pPr>
    </w:p>
    <w:p w14:paraId="71C1724E" w14:textId="77777777" w:rsidR="000E5A1C" w:rsidRPr="000E5A1C" w:rsidRDefault="000E5A1C" w:rsidP="000E5A1C">
      <w:pPr>
        <w:spacing w:after="200" w:line="360" w:lineRule="auto"/>
        <w:jc w:val="center"/>
        <w:rPr>
          <w:rFonts w:ascii="Tahoma" w:eastAsia="Calibri" w:hAnsi="Tahoma" w:cs="Tahoma"/>
          <w:b/>
          <w:sz w:val="24"/>
          <w:szCs w:val="24"/>
          <w:u w:val="single"/>
          <w:lang w:val="es-ES"/>
        </w:rPr>
      </w:pPr>
      <w:r w:rsidRPr="000E5A1C">
        <w:rPr>
          <w:rFonts w:ascii="Tahoma" w:eastAsia="Calibri" w:hAnsi="Tahoma" w:cs="Tahoma"/>
          <w:b/>
          <w:sz w:val="24"/>
          <w:szCs w:val="24"/>
          <w:u w:val="single"/>
          <w:lang w:val="es-ES"/>
        </w:rPr>
        <w:t>PROYECTO DE ORDENANZA:</w:t>
      </w:r>
    </w:p>
    <w:p w14:paraId="254B11B3" w14:textId="77777777" w:rsidR="000E5A1C" w:rsidRPr="000E5A1C" w:rsidRDefault="000E5A1C" w:rsidP="000E5A1C">
      <w:pPr>
        <w:spacing w:after="200" w:line="360" w:lineRule="auto"/>
        <w:jc w:val="center"/>
        <w:rPr>
          <w:rFonts w:ascii="Tahoma" w:eastAsia="Calibri" w:hAnsi="Tahoma" w:cs="Tahoma"/>
          <w:b/>
          <w:sz w:val="24"/>
          <w:szCs w:val="24"/>
          <w:u w:val="single"/>
          <w:lang w:val="es-ES"/>
        </w:rPr>
      </w:pPr>
    </w:p>
    <w:p w14:paraId="6A3D73CA" w14:textId="528FF309" w:rsidR="00281BF5" w:rsidRPr="000E5A1C" w:rsidRDefault="000E5A1C" w:rsidP="000E5A1C">
      <w:pPr>
        <w:spacing w:after="200" w:line="360" w:lineRule="auto"/>
        <w:jc w:val="both"/>
        <w:rPr>
          <w:rFonts w:ascii="Tahoma" w:eastAsia="Calibri" w:hAnsi="Tahoma" w:cs="Tahoma"/>
          <w:sz w:val="24"/>
          <w:szCs w:val="24"/>
          <w:lang w:val="es-ES"/>
        </w:rPr>
      </w:pPr>
      <w:r w:rsidRPr="000E5A1C">
        <w:rPr>
          <w:rFonts w:ascii="Tahoma" w:eastAsia="Calibri" w:hAnsi="Tahoma" w:cs="Tahoma"/>
          <w:b/>
          <w:sz w:val="24"/>
          <w:szCs w:val="24"/>
          <w:lang w:val="es-ES"/>
        </w:rPr>
        <w:t xml:space="preserve">Artículo 1º: </w:t>
      </w:r>
      <w:r w:rsidR="00281BF5">
        <w:rPr>
          <w:rFonts w:ascii="Tahoma" w:eastAsia="Calibri" w:hAnsi="Tahoma" w:cs="Tahoma"/>
          <w:sz w:val="24"/>
          <w:szCs w:val="24"/>
          <w:lang w:val="es-ES"/>
        </w:rPr>
        <w:t>Modifíquese el art. 187 ter del CODIGO CONTRAVENCIONAL: quedando redactado de la siguiente manera: “ Por atentar contra el normal desempeño o explotación de un establecimiento rural a través de la destrucción, inutilización, desaparición o cualquier otro modo de daño, multas de 200 a 2000 módulos, sin perjuicio de lo dispuesto en el Código Penal.”</w:t>
      </w:r>
    </w:p>
    <w:p w14:paraId="3AE85600" w14:textId="79E56B98" w:rsidR="005D726C" w:rsidRDefault="000E5A1C" w:rsidP="000E5A1C">
      <w:pPr>
        <w:spacing w:after="200" w:line="360" w:lineRule="auto"/>
        <w:jc w:val="both"/>
        <w:rPr>
          <w:rFonts w:ascii="Tahoma" w:eastAsia="Calibri" w:hAnsi="Tahoma" w:cs="Tahoma"/>
          <w:sz w:val="24"/>
          <w:szCs w:val="24"/>
          <w:lang w:val="es-ES"/>
        </w:rPr>
      </w:pPr>
      <w:r w:rsidRPr="000E5A1C">
        <w:rPr>
          <w:rFonts w:ascii="Tahoma" w:eastAsia="Calibri" w:hAnsi="Tahoma" w:cs="Tahoma"/>
          <w:b/>
          <w:sz w:val="24"/>
          <w:szCs w:val="24"/>
          <w:lang w:val="es-ES"/>
        </w:rPr>
        <w:t>Artículo 2º:</w:t>
      </w:r>
      <w:r w:rsidR="00281BF5">
        <w:rPr>
          <w:rFonts w:ascii="Tahoma" w:eastAsia="Calibri" w:hAnsi="Tahoma" w:cs="Tahoma"/>
          <w:sz w:val="24"/>
          <w:szCs w:val="24"/>
          <w:lang w:val="es-ES"/>
        </w:rPr>
        <w:t xml:space="preserve">  Modifíquese el art. 187 </w:t>
      </w:r>
      <w:proofErr w:type="spellStart"/>
      <w:r w:rsidR="00281BF5">
        <w:rPr>
          <w:rFonts w:ascii="Tahoma" w:eastAsia="Calibri" w:hAnsi="Tahoma" w:cs="Tahoma"/>
          <w:sz w:val="24"/>
          <w:szCs w:val="24"/>
          <w:lang w:val="es-ES"/>
        </w:rPr>
        <w:t>quater</w:t>
      </w:r>
      <w:proofErr w:type="spellEnd"/>
      <w:r w:rsidR="00281BF5">
        <w:rPr>
          <w:rFonts w:ascii="Tahoma" w:eastAsia="Calibri" w:hAnsi="Tahoma" w:cs="Tahoma"/>
          <w:sz w:val="24"/>
          <w:szCs w:val="24"/>
          <w:lang w:val="es-ES"/>
        </w:rPr>
        <w:t xml:space="preserve">: Incorpórese inciso a) </w:t>
      </w:r>
      <w:proofErr w:type="gramStart"/>
      <w:r w:rsidR="00281BF5">
        <w:rPr>
          <w:rFonts w:ascii="Tahoma" w:eastAsia="Calibri" w:hAnsi="Tahoma" w:cs="Tahoma"/>
          <w:sz w:val="24"/>
          <w:szCs w:val="24"/>
          <w:lang w:val="es-ES"/>
        </w:rPr>
        <w:t>“ por</w:t>
      </w:r>
      <w:proofErr w:type="gramEnd"/>
      <w:r w:rsidR="00281BF5">
        <w:rPr>
          <w:rFonts w:ascii="Tahoma" w:eastAsia="Calibri" w:hAnsi="Tahoma" w:cs="Tahoma"/>
          <w:sz w:val="24"/>
          <w:szCs w:val="24"/>
          <w:lang w:val="es-ES"/>
        </w:rPr>
        <w:t xml:space="preserve"> introducirse dentro de un establecimiento rural sin autorización se multará al contraventor con la multa de 200 a 1000 módulos, por cada infractor.”</w:t>
      </w:r>
    </w:p>
    <w:p w14:paraId="7E380242" w14:textId="3FF337FD" w:rsidR="000E5A1C" w:rsidRDefault="009845D2" w:rsidP="000E5A1C">
      <w:pPr>
        <w:spacing w:after="200" w:line="360" w:lineRule="auto"/>
        <w:jc w:val="both"/>
        <w:rPr>
          <w:rFonts w:ascii="Tahoma" w:eastAsia="Calibri" w:hAnsi="Tahoma" w:cs="Tahoma"/>
          <w:sz w:val="24"/>
          <w:szCs w:val="24"/>
          <w:lang w:val="es-ES"/>
        </w:rPr>
      </w:pPr>
      <w:r w:rsidRPr="000E5A1C">
        <w:rPr>
          <w:rFonts w:ascii="Tahoma" w:eastAsia="Calibri" w:hAnsi="Tahoma" w:cs="Tahoma"/>
          <w:b/>
          <w:bCs/>
          <w:sz w:val="24"/>
          <w:szCs w:val="24"/>
          <w:lang w:val="es-ES"/>
        </w:rPr>
        <w:t>Artículo</w:t>
      </w:r>
      <w:r w:rsidR="000E5A1C" w:rsidRPr="000E5A1C">
        <w:rPr>
          <w:rFonts w:ascii="Tahoma" w:eastAsia="Calibri" w:hAnsi="Tahoma" w:cs="Tahoma"/>
          <w:b/>
          <w:bCs/>
          <w:sz w:val="24"/>
          <w:szCs w:val="24"/>
          <w:lang w:val="es-ES"/>
        </w:rPr>
        <w:t xml:space="preserve"> 3º:</w:t>
      </w:r>
      <w:r w:rsidR="00281BF5">
        <w:rPr>
          <w:rFonts w:ascii="Tahoma" w:eastAsia="Calibri" w:hAnsi="Tahoma" w:cs="Tahoma"/>
          <w:sz w:val="24"/>
          <w:szCs w:val="24"/>
          <w:lang w:val="es-ES"/>
        </w:rPr>
        <w:t xml:space="preserve"> Incorpórese inciso b al art. 187 </w:t>
      </w:r>
      <w:proofErr w:type="spellStart"/>
      <w:r w:rsidR="00281BF5">
        <w:rPr>
          <w:rFonts w:ascii="Tahoma" w:eastAsia="Calibri" w:hAnsi="Tahoma" w:cs="Tahoma"/>
          <w:sz w:val="24"/>
          <w:szCs w:val="24"/>
          <w:lang w:val="es-ES"/>
        </w:rPr>
        <w:t>quater</w:t>
      </w:r>
      <w:proofErr w:type="spellEnd"/>
      <w:r w:rsidR="00281BF5">
        <w:rPr>
          <w:rFonts w:ascii="Tahoma" w:eastAsia="Calibri" w:hAnsi="Tahoma" w:cs="Tahoma"/>
          <w:sz w:val="24"/>
          <w:szCs w:val="24"/>
          <w:lang w:val="es-ES"/>
        </w:rPr>
        <w:t>: “Por introducirse dentro de un establecimiento rural sin autorizaci</w:t>
      </w:r>
      <w:r w:rsidR="00E80541">
        <w:rPr>
          <w:rFonts w:ascii="Tahoma" w:eastAsia="Calibri" w:hAnsi="Tahoma" w:cs="Tahoma"/>
          <w:sz w:val="24"/>
          <w:szCs w:val="24"/>
          <w:lang w:val="es-ES"/>
        </w:rPr>
        <w:t>ón con perros utilizados para l</w:t>
      </w:r>
      <w:r w:rsidR="00281BF5">
        <w:rPr>
          <w:rFonts w:ascii="Tahoma" w:eastAsia="Calibri" w:hAnsi="Tahoma" w:cs="Tahoma"/>
          <w:sz w:val="24"/>
          <w:szCs w:val="24"/>
          <w:lang w:val="es-ES"/>
        </w:rPr>
        <w:t xml:space="preserve">a caza ilegal de </w:t>
      </w:r>
      <w:r w:rsidR="00E80541">
        <w:rPr>
          <w:rFonts w:ascii="Tahoma" w:eastAsia="Calibri" w:hAnsi="Tahoma" w:cs="Tahoma"/>
          <w:sz w:val="24"/>
          <w:szCs w:val="24"/>
          <w:lang w:val="es-ES"/>
        </w:rPr>
        <w:t>animales</w:t>
      </w:r>
      <w:r w:rsidR="00281BF5">
        <w:rPr>
          <w:rFonts w:ascii="Tahoma" w:eastAsia="Calibri" w:hAnsi="Tahoma" w:cs="Tahoma"/>
          <w:sz w:val="24"/>
          <w:szCs w:val="24"/>
          <w:lang w:val="es-ES"/>
        </w:rPr>
        <w:t xml:space="preserve"> silvestres, </w:t>
      </w:r>
      <w:r w:rsidR="00E80541">
        <w:rPr>
          <w:rFonts w:ascii="Tahoma" w:eastAsia="Calibri" w:hAnsi="Tahoma" w:cs="Tahoma"/>
          <w:sz w:val="24"/>
          <w:szCs w:val="24"/>
          <w:lang w:val="es-ES"/>
        </w:rPr>
        <w:t>multas</w:t>
      </w:r>
      <w:r w:rsidR="00281BF5">
        <w:rPr>
          <w:rFonts w:ascii="Tahoma" w:eastAsia="Calibri" w:hAnsi="Tahoma" w:cs="Tahoma"/>
          <w:sz w:val="24"/>
          <w:szCs w:val="24"/>
          <w:lang w:val="es-ES"/>
        </w:rPr>
        <w:t xml:space="preserve"> de 200 a 1000 </w:t>
      </w:r>
      <w:r w:rsidR="00E80541">
        <w:rPr>
          <w:rFonts w:ascii="Tahoma" w:eastAsia="Calibri" w:hAnsi="Tahoma" w:cs="Tahoma"/>
          <w:sz w:val="24"/>
          <w:szCs w:val="24"/>
          <w:lang w:val="es-ES"/>
        </w:rPr>
        <w:t>módulos</w:t>
      </w:r>
      <w:r w:rsidR="00281BF5">
        <w:rPr>
          <w:rFonts w:ascii="Tahoma" w:eastAsia="Calibri" w:hAnsi="Tahoma" w:cs="Tahoma"/>
          <w:sz w:val="24"/>
          <w:szCs w:val="24"/>
          <w:lang w:val="es-ES"/>
        </w:rPr>
        <w:t xml:space="preserve"> por cada infractor.”</w:t>
      </w:r>
    </w:p>
    <w:p w14:paraId="0F1F85E6" w14:textId="36BD1C62" w:rsidR="00E80541" w:rsidRDefault="00E80541" w:rsidP="00E80541">
      <w:pPr>
        <w:spacing w:after="200" w:line="360" w:lineRule="auto"/>
        <w:jc w:val="both"/>
        <w:rPr>
          <w:rFonts w:ascii="Tahoma" w:eastAsia="Calibri" w:hAnsi="Tahoma" w:cs="Tahoma"/>
          <w:sz w:val="24"/>
          <w:szCs w:val="24"/>
          <w:lang w:val="es-ES"/>
        </w:rPr>
      </w:pPr>
      <w:r w:rsidRPr="00E80541">
        <w:rPr>
          <w:rFonts w:ascii="Tahoma" w:eastAsia="Calibri" w:hAnsi="Tahoma" w:cs="Tahoma"/>
          <w:b/>
          <w:bCs/>
          <w:sz w:val="24"/>
          <w:szCs w:val="24"/>
          <w:lang w:val="es-ES"/>
        </w:rPr>
        <w:t>Artículo</w:t>
      </w:r>
      <w:r>
        <w:rPr>
          <w:rFonts w:ascii="Tahoma" w:eastAsia="Calibri" w:hAnsi="Tahoma" w:cs="Tahoma"/>
          <w:b/>
          <w:bCs/>
          <w:sz w:val="24"/>
          <w:szCs w:val="24"/>
          <w:lang w:val="es-ES"/>
        </w:rPr>
        <w:t xml:space="preserve"> 4</w:t>
      </w:r>
      <w:r w:rsidRPr="00E80541">
        <w:rPr>
          <w:rFonts w:ascii="Tahoma" w:eastAsia="Calibri" w:hAnsi="Tahoma" w:cs="Tahoma"/>
          <w:b/>
          <w:bCs/>
          <w:sz w:val="24"/>
          <w:szCs w:val="24"/>
          <w:lang w:val="es-ES"/>
        </w:rPr>
        <w:t>º:</w:t>
      </w:r>
      <w:r w:rsidRPr="00E80541">
        <w:rPr>
          <w:rFonts w:ascii="Tahoma" w:eastAsia="Calibri" w:hAnsi="Tahoma" w:cs="Tahoma"/>
          <w:sz w:val="24"/>
          <w:szCs w:val="24"/>
          <w:lang w:val="es-ES"/>
        </w:rPr>
        <w:t xml:space="preserve"> </w:t>
      </w:r>
      <w:r>
        <w:rPr>
          <w:rFonts w:ascii="Tahoma" w:eastAsia="Calibri" w:hAnsi="Tahoma" w:cs="Tahoma"/>
          <w:sz w:val="24"/>
          <w:szCs w:val="24"/>
          <w:lang w:val="es-ES"/>
        </w:rPr>
        <w:t>Incorpórese inciso c</w:t>
      </w:r>
      <w:r w:rsidRPr="00E80541">
        <w:rPr>
          <w:rFonts w:ascii="Tahoma" w:eastAsia="Calibri" w:hAnsi="Tahoma" w:cs="Tahoma"/>
          <w:sz w:val="24"/>
          <w:szCs w:val="24"/>
          <w:lang w:val="es-ES"/>
        </w:rPr>
        <w:t xml:space="preserve"> al art. 187 </w:t>
      </w:r>
      <w:proofErr w:type="spellStart"/>
      <w:r w:rsidRPr="00E80541">
        <w:rPr>
          <w:rFonts w:ascii="Tahoma" w:eastAsia="Calibri" w:hAnsi="Tahoma" w:cs="Tahoma"/>
          <w:sz w:val="24"/>
          <w:szCs w:val="24"/>
          <w:lang w:val="es-ES"/>
        </w:rPr>
        <w:t>quater</w:t>
      </w:r>
      <w:proofErr w:type="spellEnd"/>
      <w:r>
        <w:rPr>
          <w:rFonts w:ascii="Tahoma" w:eastAsia="Calibri" w:hAnsi="Tahoma" w:cs="Tahoma"/>
          <w:sz w:val="24"/>
          <w:szCs w:val="24"/>
          <w:lang w:val="es-ES"/>
        </w:rPr>
        <w:t xml:space="preserve">: “En ambos casos se secuestrarán perros de caza, que podrán ser recuperados por sus dueños dentro del término de 10 días, previo pago de multa establecida y los gastos por transporte, comida y cuidado de los canes. Cumplido dicho plazo, no habiendo realizado el pago correspondiente, se decomisarán los perros de caza. El acta de infracción que se labre deberá consignar que a partir de la reincidencia no habrá posibilidad de pagar multa con el fin del recupero de los canes, siendo los mismos decomisados. El cuidado de los mismos, quedará a cargo del estado municipal o a través de terceras personas, para luego entregarlos en adopción responsable. </w:t>
      </w:r>
      <w:r>
        <w:rPr>
          <w:rFonts w:ascii="Tahoma" w:eastAsia="Calibri" w:hAnsi="Tahoma" w:cs="Tahoma"/>
          <w:sz w:val="24"/>
          <w:szCs w:val="24"/>
          <w:lang w:val="es-ES"/>
        </w:rPr>
        <w:lastRenderedPageBreak/>
        <w:t>En caso que el dueño de los canes los solicitare, el juez de faltas podrá al solo efecto de la devolución de los canes la realización obligatoria de tareas comunitarias y capacitación formativa sobre cuidado y tenencia responsable de mascotas y producción agropecuaria.”</w:t>
      </w:r>
    </w:p>
    <w:p w14:paraId="0FF6A9D4" w14:textId="6F4D26B3" w:rsidR="00E80541" w:rsidRDefault="00E80541" w:rsidP="00E80541">
      <w:pPr>
        <w:spacing w:after="200" w:line="360" w:lineRule="auto"/>
        <w:jc w:val="both"/>
        <w:rPr>
          <w:rFonts w:ascii="Tahoma" w:eastAsia="Calibri" w:hAnsi="Tahoma" w:cs="Tahoma"/>
          <w:sz w:val="24"/>
          <w:szCs w:val="24"/>
          <w:lang w:val="es-ES"/>
        </w:rPr>
      </w:pPr>
      <w:r w:rsidRPr="00E80541">
        <w:rPr>
          <w:rFonts w:ascii="Tahoma" w:eastAsia="Calibri" w:hAnsi="Tahoma" w:cs="Tahoma"/>
          <w:b/>
          <w:bCs/>
          <w:sz w:val="24"/>
          <w:szCs w:val="24"/>
          <w:lang w:val="es-ES"/>
        </w:rPr>
        <w:t>Artículo</w:t>
      </w:r>
      <w:r w:rsidR="009B03B1">
        <w:rPr>
          <w:rFonts w:ascii="Tahoma" w:eastAsia="Calibri" w:hAnsi="Tahoma" w:cs="Tahoma"/>
          <w:b/>
          <w:bCs/>
          <w:sz w:val="24"/>
          <w:szCs w:val="24"/>
          <w:lang w:val="es-ES"/>
        </w:rPr>
        <w:t xml:space="preserve"> 5</w:t>
      </w:r>
      <w:r w:rsidRPr="00E80541">
        <w:rPr>
          <w:rFonts w:ascii="Tahoma" w:eastAsia="Calibri" w:hAnsi="Tahoma" w:cs="Tahoma"/>
          <w:b/>
          <w:bCs/>
          <w:sz w:val="24"/>
          <w:szCs w:val="24"/>
          <w:lang w:val="es-ES"/>
        </w:rPr>
        <w:t>º:</w:t>
      </w:r>
      <w:r w:rsidRPr="00E80541">
        <w:rPr>
          <w:rFonts w:ascii="Tahoma" w:eastAsia="Calibri" w:hAnsi="Tahoma" w:cs="Tahoma"/>
          <w:sz w:val="24"/>
          <w:szCs w:val="24"/>
          <w:lang w:val="es-ES"/>
        </w:rPr>
        <w:t xml:space="preserve"> </w:t>
      </w:r>
      <w:r>
        <w:rPr>
          <w:rFonts w:ascii="Tahoma" w:eastAsia="Calibri" w:hAnsi="Tahoma" w:cs="Tahoma"/>
          <w:sz w:val="24"/>
          <w:szCs w:val="24"/>
          <w:lang w:val="es-ES"/>
        </w:rPr>
        <w:t>Incorpórese inciso d</w:t>
      </w:r>
      <w:r w:rsidRPr="00E80541">
        <w:rPr>
          <w:rFonts w:ascii="Tahoma" w:eastAsia="Calibri" w:hAnsi="Tahoma" w:cs="Tahoma"/>
          <w:sz w:val="24"/>
          <w:szCs w:val="24"/>
          <w:lang w:val="es-ES"/>
        </w:rPr>
        <w:t xml:space="preserve"> al art. 187 </w:t>
      </w:r>
      <w:proofErr w:type="spellStart"/>
      <w:r w:rsidRPr="00E80541">
        <w:rPr>
          <w:rFonts w:ascii="Tahoma" w:eastAsia="Calibri" w:hAnsi="Tahoma" w:cs="Tahoma"/>
          <w:sz w:val="24"/>
          <w:szCs w:val="24"/>
          <w:lang w:val="es-ES"/>
        </w:rPr>
        <w:t>quater</w:t>
      </w:r>
      <w:proofErr w:type="spellEnd"/>
      <w:r>
        <w:rPr>
          <w:rFonts w:ascii="Tahoma" w:eastAsia="Calibri" w:hAnsi="Tahoma" w:cs="Tahoma"/>
          <w:sz w:val="24"/>
          <w:szCs w:val="24"/>
          <w:lang w:val="es-ES"/>
        </w:rPr>
        <w:t xml:space="preserve">: “En caso de atentar contra el normal desempeño o explotación de un establecimiento </w:t>
      </w:r>
      <w:r w:rsidR="009B03B1">
        <w:rPr>
          <w:rFonts w:ascii="Tahoma" w:eastAsia="Calibri" w:hAnsi="Tahoma" w:cs="Tahoma"/>
          <w:sz w:val="24"/>
          <w:szCs w:val="24"/>
          <w:lang w:val="es-ES"/>
        </w:rPr>
        <w:t>rural a través de la destrucción, inutilización, desaparición o cualquier modo de daños que se produjera a menos de 300 metros de las viviendas rurales de los predios, como en las cercanías de galpones o depósito de maquinarias, granos y/o animales, las multas se duplicarán como asimismo no se posibilitará la devolución de los canes.”</w:t>
      </w:r>
    </w:p>
    <w:p w14:paraId="259ABACA" w14:textId="540F2A58" w:rsidR="009B03B1" w:rsidRDefault="009B03B1" w:rsidP="00E80541">
      <w:pPr>
        <w:spacing w:after="200" w:line="360" w:lineRule="auto"/>
        <w:jc w:val="both"/>
        <w:rPr>
          <w:rFonts w:ascii="Tahoma" w:eastAsia="Calibri" w:hAnsi="Tahoma" w:cs="Tahoma"/>
          <w:sz w:val="24"/>
          <w:szCs w:val="24"/>
          <w:lang w:val="es-ES"/>
        </w:rPr>
      </w:pPr>
      <w:r w:rsidRPr="009B03B1">
        <w:rPr>
          <w:rFonts w:ascii="Tahoma" w:eastAsia="Calibri" w:hAnsi="Tahoma" w:cs="Tahoma"/>
          <w:b/>
          <w:bCs/>
          <w:sz w:val="24"/>
          <w:szCs w:val="24"/>
          <w:lang w:val="es-ES"/>
        </w:rPr>
        <w:t>Artículo</w:t>
      </w:r>
      <w:r>
        <w:rPr>
          <w:rFonts w:ascii="Tahoma" w:eastAsia="Calibri" w:hAnsi="Tahoma" w:cs="Tahoma"/>
          <w:b/>
          <w:bCs/>
          <w:sz w:val="24"/>
          <w:szCs w:val="24"/>
          <w:lang w:val="es-ES"/>
        </w:rPr>
        <w:t xml:space="preserve"> 6</w:t>
      </w:r>
      <w:r w:rsidRPr="009B03B1">
        <w:rPr>
          <w:rFonts w:ascii="Tahoma" w:eastAsia="Calibri" w:hAnsi="Tahoma" w:cs="Tahoma"/>
          <w:b/>
          <w:bCs/>
          <w:sz w:val="24"/>
          <w:szCs w:val="24"/>
          <w:lang w:val="es-ES"/>
        </w:rPr>
        <w:t>º:</w:t>
      </w:r>
      <w:r w:rsidRPr="009B03B1">
        <w:rPr>
          <w:rFonts w:ascii="Tahoma" w:eastAsia="Calibri" w:hAnsi="Tahoma" w:cs="Tahoma"/>
          <w:sz w:val="24"/>
          <w:szCs w:val="24"/>
          <w:lang w:val="es-ES"/>
        </w:rPr>
        <w:t xml:space="preserve"> </w:t>
      </w:r>
      <w:r>
        <w:rPr>
          <w:rFonts w:ascii="Tahoma" w:eastAsia="Calibri" w:hAnsi="Tahoma" w:cs="Tahoma"/>
          <w:sz w:val="24"/>
          <w:szCs w:val="24"/>
          <w:lang w:val="es-ES"/>
        </w:rPr>
        <w:t xml:space="preserve">Incorpórese el art. 187 </w:t>
      </w:r>
      <w:proofErr w:type="spellStart"/>
      <w:r>
        <w:rPr>
          <w:rFonts w:ascii="Tahoma" w:eastAsia="Calibri" w:hAnsi="Tahoma" w:cs="Tahoma"/>
          <w:sz w:val="24"/>
          <w:szCs w:val="24"/>
          <w:lang w:val="es-ES"/>
        </w:rPr>
        <w:t>quinquies</w:t>
      </w:r>
      <w:proofErr w:type="spellEnd"/>
      <w:r>
        <w:rPr>
          <w:rFonts w:ascii="Tahoma" w:eastAsia="Calibri" w:hAnsi="Tahoma" w:cs="Tahoma"/>
          <w:sz w:val="24"/>
          <w:szCs w:val="24"/>
          <w:lang w:val="es-ES"/>
        </w:rPr>
        <w:t xml:space="preserve"> inciso a)</w:t>
      </w:r>
      <w:r w:rsidRPr="009B03B1">
        <w:rPr>
          <w:rFonts w:ascii="Tahoma" w:eastAsia="Calibri" w:hAnsi="Tahoma" w:cs="Tahoma"/>
          <w:sz w:val="24"/>
          <w:szCs w:val="24"/>
          <w:lang w:val="es-ES"/>
        </w:rPr>
        <w:t>:</w:t>
      </w:r>
      <w:r>
        <w:rPr>
          <w:rFonts w:ascii="Tahoma" w:eastAsia="Calibri" w:hAnsi="Tahoma" w:cs="Tahoma"/>
          <w:sz w:val="24"/>
          <w:szCs w:val="24"/>
          <w:lang w:val="es-ES"/>
        </w:rPr>
        <w:t xml:space="preserve"> “ A los efectos de establecer la correcta circulación del tránsito en caminos rurales y/o zonas rurales con perros y/o canes, con el fin de evitar que los mismo pudieran transformarse en un elemento de peligrosidad para conductores y terceros, sumado el debido cuidado de las condiciones de circulación y/o transporte de los perros, ya sea a través de cualquier forma de traslado o acompañamiento, deberá obligatoriamente tener un collar con debida identificación, adunado con la documentación sanitaria vigente.”</w:t>
      </w:r>
    </w:p>
    <w:p w14:paraId="58D8A739" w14:textId="1EA1E8D1" w:rsidR="009B03B1" w:rsidRDefault="009B03B1" w:rsidP="00E80541">
      <w:pPr>
        <w:spacing w:after="200" w:line="360" w:lineRule="auto"/>
        <w:jc w:val="both"/>
        <w:rPr>
          <w:rFonts w:ascii="Tahoma" w:eastAsia="Calibri" w:hAnsi="Tahoma" w:cs="Tahoma"/>
          <w:sz w:val="24"/>
          <w:szCs w:val="24"/>
          <w:lang w:val="es-ES"/>
        </w:rPr>
      </w:pPr>
      <w:r w:rsidRPr="009B03B1">
        <w:rPr>
          <w:rFonts w:ascii="Tahoma" w:eastAsia="Calibri" w:hAnsi="Tahoma" w:cs="Tahoma"/>
          <w:b/>
          <w:bCs/>
          <w:sz w:val="24"/>
          <w:szCs w:val="24"/>
          <w:lang w:val="es-ES"/>
        </w:rPr>
        <w:t>Artículo</w:t>
      </w:r>
      <w:r>
        <w:rPr>
          <w:rFonts w:ascii="Tahoma" w:eastAsia="Calibri" w:hAnsi="Tahoma" w:cs="Tahoma"/>
          <w:b/>
          <w:bCs/>
          <w:sz w:val="24"/>
          <w:szCs w:val="24"/>
          <w:lang w:val="es-ES"/>
        </w:rPr>
        <w:t xml:space="preserve"> 7</w:t>
      </w:r>
      <w:r w:rsidRPr="009B03B1">
        <w:rPr>
          <w:rFonts w:ascii="Tahoma" w:eastAsia="Calibri" w:hAnsi="Tahoma" w:cs="Tahoma"/>
          <w:b/>
          <w:bCs/>
          <w:sz w:val="24"/>
          <w:szCs w:val="24"/>
          <w:lang w:val="es-ES"/>
        </w:rPr>
        <w:t>º:</w:t>
      </w:r>
      <w:r w:rsidRPr="009B03B1">
        <w:rPr>
          <w:rFonts w:ascii="Tahoma" w:eastAsia="Calibri" w:hAnsi="Tahoma" w:cs="Tahoma"/>
          <w:sz w:val="24"/>
          <w:szCs w:val="24"/>
          <w:lang w:val="es-ES"/>
        </w:rPr>
        <w:t xml:space="preserve"> Incorpórese e</w:t>
      </w:r>
      <w:r>
        <w:rPr>
          <w:rFonts w:ascii="Tahoma" w:eastAsia="Calibri" w:hAnsi="Tahoma" w:cs="Tahoma"/>
          <w:sz w:val="24"/>
          <w:szCs w:val="24"/>
          <w:lang w:val="es-ES"/>
        </w:rPr>
        <w:t xml:space="preserve">l art. 187 </w:t>
      </w:r>
      <w:proofErr w:type="spellStart"/>
      <w:r>
        <w:rPr>
          <w:rFonts w:ascii="Tahoma" w:eastAsia="Calibri" w:hAnsi="Tahoma" w:cs="Tahoma"/>
          <w:sz w:val="24"/>
          <w:szCs w:val="24"/>
          <w:lang w:val="es-ES"/>
        </w:rPr>
        <w:t>quinquies</w:t>
      </w:r>
      <w:proofErr w:type="spellEnd"/>
      <w:r>
        <w:rPr>
          <w:rFonts w:ascii="Tahoma" w:eastAsia="Calibri" w:hAnsi="Tahoma" w:cs="Tahoma"/>
          <w:sz w:val="24"/>
          <w:szCs w:val="24"/>
          <w:lang w:val="es-ES"/>
        </w:rPr>
        <w:t xml:space="preserve"> inciso b</w:t>
      </w:r>
      <w:r w:rsidRPr="009B03B1">
        <w:rPr>
          <w:rFonts w:ascii="Tahoma" w:eastAsia="Calibri" w:hAnsi="Tahoma" w:cs="Tahoma"/>
          <w:sz w:val="24"/>
          <w:szCs w:val="24"/>
          <w:lang w:val="es-ES"/>
        </w:rPr>
        <w:t>)</w:t>
      </w:r>
      <w:r>
        <w:rPr>
          <w:rFonts w:ascii="Tahoma" w:eastAsia="Calibri" w:hAnsi="Tahoma" w:cs="Tahoma"/>
          <w:sz w:val="24"/>
          <w:szCs w:val="24"/>
          <w:lang w:val="es-ES"/>
        </w:rPr>
        <w:t xml:space="preserve">: </w:t>
      </w:r>
      <w:proofErr w:type="gramStart"/>
      <w:r>
        <w:rPr>
          <w:rFonts w:ascii="Tahoma" w:eastAsia="Calibri" w:hAnsi="Tahoma" w:cs="Tahoma"/>
          <w:sz w:val="24"/>
          <w:szCs w:val="24"/>
          <w:lang w:val="es-ES"/>
        </w:rPr>
        <w:t>“ para</w:t>
      </w:r>
      <w:proofErr w:type="gramEnd"/>
      <w:r>
        <w:rPr>
          <w:rFonts w:ascii="Tahoma" w:eastAsia="Calibri" w:hAnsi="Tahoma" w:cs="Tahoma"/>
          <w:sz w:val="24"/>
          <w:szCs w:val="24"/>
          <w:lang w:val="es-ES"/>
        </w:rPr>
        <w:t xml:space="preserve"> el caso que el transporte o traslado de perro se realice en zonas rurales , sea en parte trasera o caja de camionetas y/o vehículos </w:t>
      </w:r>
      <w:r w:rsidR="00D563F4">
        <w:rPr>
          <w:rFonts w:ascii="Tahoma" w:eastAsia="Calibri" w:hAnsi="Tahoma" w:cs="Tahoma"/>
          <w:sz w:val="24"/>
          <w:szCs w:val="24"/>
          <w:lang w:val="es-ES"/>
        </w:rPr>
        <w:t>similares, el mismo deberá realizarse mediante cajas homologadas por autoridad de aplicación para traslado de canes acorde al mismo. En caso de tratarse de razas peligrosas, los mismos deberán contener además un bozal.</w:t>
      </w:r>
    </w:p>
    <w:p w14:paraId="3A45B0F1" w14:textId="0899CB1A" w:rsidR="00D563F4" w:rsidRDefault="00D563F4" w:rsidP="00E80541">
      <w:pPr>
        <w:spacing w:after="200" w:line="360" w:lineRule="auto"/>
        <w:jc w:val="both"/>
        <w:rPr>
          <w:rFonts w:ascii="Tahoma" w:eastAsia="Calibri" w:hAnsi="Tahoma" w:cs="Tahoma"/>
          <w:sz w:val="24"/>
          <w:szCs w:val="24"/>
          <w:lang w:val="es-ES"/>
        </w:rPr>
      </w:pPr>
      <w:r w:rsidRPr="00D563F4">
        <w:rPr>
          <w:rFonts w:ascii="Tahoma" w:eastAsia="Calibri" w:hAnsi="Tahoma" w:cs="Tahoma"/>
          <w:b/>
          <w:bCs/>
          <w:sz w:val="24"/>
          <w:szCs w:val="24"/>
          <w:lang w:val="es-ES"/>
        </w:rPr>
        <w:lastRenderedPageBreak/>
        <w:t>Artículo</w:t>
      </w:r>
      <w:r>
        <w:rPr>
          <w:rFonts w:ascii="Tahoma" w:eastAsia="Calibri" w:hAnsi="Tahoma" w:cs="Tahoma"/>
          <w:b/>
          <w:bCs/>
          <w:sz w:val="24"/>
          <w:szCs w:val="24"/>
          <w:lang w:val="es-ES"/>
        </w:rPr>
        <w:t xml:space="preserve"> 8</w:t>
      </w:r>
      <w:r w:rsidRPr="00D563F4">
        <w:rPr>
          <w:rFonts w:ascii="Tahoma" w:eastAsia="Calibri" w:hAnsi="Tahoma" w:cs="Tahoma"/>
          <w:b/>
          <w:bCs/>
          <w:sz w:val="24"/>
          <w:szCs w:val="24"/>
          <w:lang w:val="es-ES"/>
        </w:rPr>
        <w:t>º:</w:t>
      </w:r>
      <w:r w:rsidRPr="00D563F4">
        <w:rPr>
          <w:rFonts w:ascii="Tahoma" w:eastAsia="Calibri" w:hAnsi="Tahoma" w:cs="Tahoma"/>
          <w:sz w:val="24"/>
          <w:szCs w:val="24"/>
          <w:lang w:val="es-ES"/>
        </w:rPr>
        <w:t xml:space="preserve"> Incorpórese e</w:t>
      </w:r>
      <w:r>
        <w:rPr>
          <w:rFonts w:ascii="Tahoma" w:eastAsia="Calibri" w:hAnsi="Tahoma" w:cs="Tahoma"/>
          <w:sz w:val="24"/>
          <w:szCs w:val="24"/>
          <w:lang w:val="es-ES"/>
        </w:rPr>
        <w:t xml:space="preserve">l art. 187 </w:t>
      </w:r>
      <w:proofErr w:type="spellStart"/>
      <w:r>
        <w:rPr>
          <w:rFonts w:ascii="Tahoma" w:eastAsia="Calibri" w:hAnsi="Tahoma" w:cs="Tahoma"/>
          <w:sz w:val="24"/>
          <w:szCs w:val="24"/>
          <w:lang w:val="es-ES"/>
        </w:rPr>
        <w:t>quinquies</w:t>
      </w:r>
      <w:proofErr w:type="spellEnd"/>
      <w:r>
        <w:rPr>
          <w:rFonts w:ascii="Tahoma" w:eastAsia="Calibri" w:hAnsi="Tahoma" w:cs="Tahoma"/>
          <w:sz w:val="24"/>
          <w:szCs w:val="24"/>
          <w:lang w:val="es-ES"/>
        </w:rPr>
        <w:t xml:space="preserve"> inciso c</w:t>
      </w:r>
      <w:r w:rsidRPr="00D563F4">
        <w:rPr>
          <w:rFonts w:ascii="Tahoma" w:eastAsia="Calibri" w:hAnsi="Tahoma" w:cs="Tahoma"/>
          <w:sz w:val="24"/>
          <w:szCs w:val="24"/>
          <w:lang w:val="es-ES"/>
        </w:rPr>
        <w:t>)</w:t>
      </w:r>
      <w:r>
        <w:rPr>
          <w:rFonts w:ascii="Tahoma" w:eastAsia="Calibri" w:hAnsi="Tahoma" w:cs="Tahoma"/>
          <w:sz w:val="24"/>
          <w:szCs w:val="24"/>
          <w:lang w:val="es-ES"/>
        </w:rPr>
        <w:t>: “para el traslado  que el traslado de perros en zonas rurales, deberá realizarse obligatoriamente en la parte trasera del habitáculo del vehículo, deberá ser sujetado conforme los elementos homologados para ello, y deberá adecuarse a que su traslado no provoque peligro para el conductor y demás personas dentro del vehículo. Se encuentra totalmente prohibido traslado de animales en baúl de vehículos.”</w:t>
      </w:r>
    </w:p>
    <w:p w14:paraId="0F115DD8" w14:textId="613B8B75" w:rsidR="00D563F4" w:rsidRDefault="00D563F4" w:rsidP="00E80541">
      <w:pPr>
        <w:spacing w:after="200" w:line="360" w:lineRule="auto"/>
        <w:jc w:val="both"/>
        <w:rPr>
          <w:rFonts w:ascii="Tahoma" w:eastAsia="Calibri" w:hAnsi="Tahoma" w:cs="Tahoma"/>
          <w:sz w:val="24"/>
          <w:szCs w:val="24"/>
          <w:lang w:val="es-ES"/>
        </w:rPr>
      </w:pPr>
      <w:r w:rsidRPr="00D563F4">
        <w:rPr>
          <w:rFonts w:ascii="Tahoma" w:eastAsia="Calibri" w:hAnsi="Tahoma" w:cs="Tahoma"/>
          <w:b/>
          <w:bCs/>
          <w:sz w:val="24"/>
          <w:szCs w:val="24"/>
          <w:lang w:val="es-ES"/>
        </w:rPr>
        <w:t>Artículo</w:t>
      </w:r>
      <w:r>
        <w:rPr>
          <w:rFonts w:ascii="Tahoma" w:eastAsia="Calibri" w:hAnsi="Tahoma" w:cs="Tahoma"/>
          <w:b/>
          <w:bCs/>
          <w:sz w:val="24"/>
          <w:szCs w:val="24"/>
          <w:lang w:val="es-ES"/>
        </w:rPr>
        <w:t xml:space="preserve"> 9</w:t>
      </w:r>
      <w:r w:rsidRPr="00D563F4">
        <w:rPr>
          <w:rFonts w:ascii="Tahoma" w:eastAsia="Calibri" w:hAnsi="Tahoma" w:cs="Tahoma"/>
          <w:b/>
          <w:bCs/>
          <w:sz w:val="24"/>
          <w:szCs w:val="24"/>
          <w:lang w:val="es-ES"/>
        </w:rPr>
        <w:t>º:</w:t>
      </w:r>
      <w:r w:rsidRPr="00D563F4">
        <w:rPr>
          <w:rFonts w:ascii="Tahoma" w:eastAsia="Calibri" w:hAnsi="Tahoma" w:cs="Tahoma"/>
          <w:sz w:val="24"/>
          <w:szCs w:val="24"/>
          <w:lang w:val="es-ES"/>
        </w:rPr>
        <w:t xml:space="preserve"> Incorpórese el art. 187 </w:t>
      </w:r>
      <w:proofErr w:type="spellStart"/>
      <w:r w:rsidRPr="00D563F4">
        <w:rPr>
          <w:rFonts w:ascii="Tahoma" w:eastAsia="Calibri" w:hAnsi="Tahoma" w:cs="Tahoma"/>
          <w:sz w:val="24"/>
          <w:szCs w:val="24"/>
          <w:lang w:val="es-ES"/>
        </w:rPr>
        <w:t>quinquies</w:t>
      </w:r>
      <w:proofErr w:type="spellEnd"/>
      <w:r w:rsidRPr="00D563F4">
        <w:rPr>
          <w:rFonts w:ascii="Tahoma" w:eastAsia="Calibri" w:hAnsi="Tahoma" w:cs="Tahoma"/>
          <w:sz w:val="24"/>
          <w:szCs w:val="24"/>
          <w:lang w:val="es-ES"/>
        </w:rPr>
        <w:t xml:space="preserve"> inciso </w:t>
      </w:r>
      <w:r>
        <w:rPr>
          <w:rFonts w:ascii="Tahoma" w:eastAsia="Calibri" w:hAnsi="Tahoma" w:cs="Tahoma"/>
          <w:sz w:val="24"/>
          <w:szCs w:val="24"/>
          <w:lang w:val="es-ES"/>
        </w:rPr>
        <w:t>d</w:t>
      </w:r>
      <w:r w:rsidRPr="00D563F4">
        <w:rPr>
          <w:rFonts w:ascii="Tahoma" w:eastAsia="Calibri" w:hAnsi="Tahoma" w:cs="Tahoma"/>
          <w:sz w:val="24"/>
          <w:szCs w:val="24"/>
          <w:lang w:val="es-ES"/>
        </w:rPr>
        <w:t>)</w:t>
      </w:r>
      <w:r>
        <w:rPr>
          <w:rFonts w:ascii="Tahoma" w:eastAsia="Calibri" w:hAnsi="Tahoma" w:cs="Tahoma"/>
          <w:sz w:val="24"/>
          <w:szCs w:val="24"/>
          <w:lang w:val="es-ES"/>
        </w:rPr>
        <w:t xml:space="preserve">: </w:t>
      </w:r>
      <w:proofErr w:type="gramStart"/>
      <w:r>
        <w:rPr>
          <w:rFonts w:ascii="Tahoma" w:eastAsia="Calibri" w:hAnsi="Tahoma" w:cs="Tahoma"/>
          <w:sz w:val="24"/>
          <w:szCs w:val="24"/>
          <w:lang w:val="es-ES"/>
        </w:rPr>
        <w:t>“ Para</w:t>
      </w:r>
      <w:proofErr w:type="gramEnd"/>
      <w:r>
        <w:rPr>
          <w:rFonts w:ascii="Tahoma" w:eastAsia="Calibri" w:hAnsi="Tahoma" w:cs="Tahoma"/>
          <w:sz w:val="24"/>
          <w:szCs w:val="24"/>
          <w:lang w:val="es-ES"/>
        </w:rPr>
        <w:t xml:space="preserve"> el caso de incumplimiento de normas para el traslado de perro y/o canes, sea total o parcial, se multará al propietario del vehículo, a su conductor su fuera una persona distinta, con multa de 200 a 1000 módulos , con decomiso de los animales hasta pago de multa y documentación requerida. El vehículo también será puesto a disposición del juez de </w:t>
      </w:r>
      <w:proofErr w:type="gramStart"/>
      <w:r>
        <w:rPr>
          <w:rFonts w:ascii="Tahoma" w:eastAsia="Calibri" w:hAnsi="Tahoma" w:cs="Tahoma"/>
          <w:sz w:val="24"/>
          <w:szCs w:val="24"/>
          <w:lang w:val="es-ES"/>
        </w:rPr>
        <w:t>faltas ,</w:t>
      </w:r>
      <w:proofErr w:type="gramEnd"/>
      <w:r>
        <w:rPr>
          <w:rFonts w:ascii="Tahoma" w:eastAsia="Calibri" w:hAnsi="Tahoma" w:cs="Tahoma"/>
          <w:sz w:val="24"/>
          <w:szCs w:val="24"/>
          <w:lang w:val="es-ES"/>
        </w:rPr>
        <w:t xml:space="preserve"> el cual será devuelto previo pago de multa.</w:t>
      </w:r>
    </w:p>
    <w:p w14:paraId="4461FF77" w14:textId="213608DA" w:rsidR="00D563F4" w:rsidRDefault="00D563F4" w:rsidP="00E80541">
      <w:pPr>
        <w:spacing w:after="200" w:line="360" w:lineRule="auto"/>
        <w:jc w:val="both"/>
        <w:rPr>
          <w:rFonts w:ascii="Tahoma" w:eastAsia="Calibri" w:hAnsi="Tahoma" w:cs="Tahoma"/>
          <w:sz w:val="24"/>
          <w:szCs w:val="24"/>
          <w:lang w:val="es-ES"/>
        </w:rPr>
      </w:pPr>
      <w:r w:rsidRPr="00D563F4">
        <w:rPr>
          <w:rFonts w:ascii="Tahoma" w:eastAsia="Calibri" w:hAnsi="Tahoma" w:cs="Tahoma"/>
          <w:b/>
          <w:bCs/>
          <w:sz w:val="24"/>
          <w:szCs w:val="24"/>
          <w:lang w:val="es-ES"/>
        </w:rPr>
        <w:t>Artículo</w:t>
      </w:r>
      <w:r w:rsidR="00C74028">
        <w:rPr>
          <w:rFonts w:ascii="Tahoma" w:eastAsia="Calibri" w:hAnsi="Tahoma" w:cs="Tahoma"/>
          <w:b/>
          <w:bCs/>
          <w:sz w:val="24"/>
          <w:szCs w:val="24"/>
          <w:lang w:val="es-ES"/>
        </w:rPr>
        <w:t xml:space="preserve"> 10</w:t>
      </w:r>
      <w:r w:rsidRPr="00D563F4">
        <w:rPr>
          <w:rFonts w:ascii="Tahoma" w:eastAsia="Calibri" w:hAnsi="Tahoma" w:cs="Tahoma"/>
          <w:b/>
          <w:bCs/>
          <w:sz w:val="24"/>
          <w:szCs w:val="24"/>
          <w:lang w:val="es-ES"/>
        </w:rPr>
        <w:t>º:</w:t>
      </w:r>
      <w:r w:rsidRPr="00D563F4">
        <w:rPr>
          <w:rFonts w:ascii="Tahoma" w:eastAsia="Calibri" w:hAnsi="Tahoma" w:cs="Tahoma"/>
          <w:sz w:val="24"/>
          <w:szCs w:val="24"/>
          <w:lang w:val="es-ES"/>
        </w:rPr>
        <w:t xml:space="preserve"> Incorpórese e</w:t>
      </w:r>
      <w:r>
        <w:rPr>
          <w:rFonts w:ascii="Tahoma" w:eastAsia="Calibri" w:hAnsi="Tahoma" w:cs="Tahoma"/>
          <w:sz w:val="24"/>
          <w:szCs w:val="24"/>
          <w:lang w:val="es-ES"/>
        </w:rPr>
        <w:t xml:space="preserve">l art. 187 </w:t>
      </w:r>
      <w:proofErr w:type="spellStart"/>
      <w:r>
        <w:rPr>
          <w:rFonts w:ascii="Tahoma" w:eastAsia="Calibri" w:hAnsi="Tahoma" w:cs="Tahoma"/>
          <w:sz w:val="24"/>
          <w:szCs w:val="24"/>
          <w:lang w:val="es-ES"/>
        </w:rPr>
        <w:t>quinquies</w:t>
      </w:r>
      <w:proofErr w:type="spellEnd"/>
      <w:r>
        <w:rPr>
          <w:rFonts w:ascii="Tahoma" w:eastAsia="Calibri" w:hAnsi="Tahoma" w:cs="Tahoma"/>
          <w:sz w:val="24"/>
          <w:szCs w:val="24"/>
          <w:lang w:val="es-ES"/>
        </w:rPr>
        <w:t xml:space="preserve"> inciso e</w:t>
      </w:r>
      <w:r w:rsidRPr="00D563F4">
        <w:rPr>
          <w:rFonts w:ascii="Tahoma" w:eastAsia="Calibri" w:hAnsi="Tahoma" w:cs="Tahoma"/>
          <w:sz w:val="24"/>
          <w:szCs w:val="24"/>
          <w:lang w:val="es-ES"/>
        </w:rPr>
        <w:t>)</w:t>
      </w:r>
      <w:r>
        <w:rPr>
          <w:rFonts w:ascii="Tahoma" w:eastAsia="Calibri" w:hAnsi="Tahoma" w:cs="Tahoma"/>
          <w:sz w:val="24"/>
          <w:szCs w:val="24"/>
          <w:lang w:val="es-ES"/>
        </w:rPr>
        <w:t xml:space="preserve"> Crease el </w:t>
      </w:r>
      <w:r w:rsidR="00C74028">
        <w:rPr>
          <w:rFonts w:ascii="Tahoma" w:eastAsia="Calibri" w:hAnsi="Tahoma" w:cs="Tahoma"/>
          <w:sz w:val="24"/>
          <w:szCs w:val="24"/>
          <w:lang w:val="es-ES"/>
        </w:rPr>
        <w:t>“</w:t>
      </w:r>
      <w:r>
        <w:rPr>
          <w:rFonts w:ascii="Tahoma" w:eastAsia="Calibri" w:hAnsi="Tahoma" w:cs="Tahoma"/>
          <w:sz w:val="24"/>
          <w:szCs w:val="24"/>
          <w:lang w:val="es-ES"/>
        </w:rPr>
        <w:t>Registro de tenedores de perros en ámbito rural”</w:t>
      </w:r>
      <w:r w:rsidR="00C74028">
        <w:rPr>
          <w:rFonts w:ascii="Tahoma" w:eastAsia="Calibri" w:hAnsi="Tahoma" w:cs="Tahoma"/>
          <w:sz w:val="24"/>
          <w:szCs w:val="24"/>
          <w:lang w:val="es-ES"/>
        </w:rPr>
        <w:t>, cuyo órgano estará a cargo de la dirección que determine el Poder Ejecutivo, estableciéndose un sistema de individualización obligatoria  de canes que circulen y/o permanezcan en ámbito rural, entendiendo por éste caminos rurales nacionales o provinciales, así como también predios y/o establecimientos rurales.”</w:t>
      </w:r>
    </w:p>
    <w:p w14:paraId="6B8327CE" w14:textId="0FD46B77" w:rsidR="00C74028" w:rsidRDefault="00C74028" w:rsidP="00E80541">
      <w:pPr>
        <w:spacing w:after="200" w:line="360" w:lineRule="auto"/>
        <w:jc w:val="both"/>
        <w:rPr>
          <w:rFonts w:ascii="Tahoma" w:eastAsia="Calibri" w:hAnsi="Tahoma" w:cs="Tahoma"/>
          <w:sz w:val="24"/>
          <w:szCs w:val="24"/>
          <w:lang w:val="es-ES"/>
        </w:rPr>
      </w:pPr>
      <w:r w:rsidRPr="00C74028">
        <w:rPr>
          <w:rFonts w:ascii="Tahoma" w:eastAsia="Calibri" w:hAnsi="Tahoma" w:cs="Tahoma"/>
          <w:b/>
          <w:bCs/>
          <w:sz w:val="24"/>
          <w:szCs w:val="24"/>
          <w:lang w:val="es-ES"/>
        </w:rPr>
        <w:t>Artículo</w:t>
      </w:r>
      <w:r>
        <w:rPr>
          <w:rFonts w:ascii="Tahoma" w:eastAsia="Calibri" w:hAnsi="Tahoma" w:cs="Tahoma"/>
          <w:b/>
          <w:bCs/>
          <w:sz w:val="24"/>
          <w:szCs w:val="24"/>
          <w:lang w:val="es-ES"/>
        </w:rPr>
        <w:t xml:space="preserve"> 11</w:t>
      </w:r>
      <w:r w:rsidRPr="00C74028">
        <w:rPr>
          <w:rFonts w:ascii="Tahoma" w:eastAsia="Calibri" w:hAnsi="Tahoma" w:cs="Tahoma"/>
          <w:b/>
          <w:bCs/>
          <w:sz w:val="24"/>
          <w:szCs w:val="24"/>
          <w:lang w:val="es-ES"/>
        </w:rPr>
        <w:t>º:</w:t>
      </w:r>
      <w:r w:rsidRPr="00C74028">
        <w:rPr>
          <w:rFonts w:ascii="Tahoma" w:eastAsia="Calibri" w:hAnsi="Tahoma" w:cs="Tahoma"/>
          <w:sz w:val="24"/>
          <w:szCs w:val="24"/>
          <w:lang w:val="es-ES"/>
        </w:rPr>
        <w:t xml:space="preserve"> Incorpórese e</w:t>
      </w:r>
      <w:r>
        <w:rPr>
          <w:rFonts w:ascii="Tahoma" w:eastAsia="Calibri" w:hAnsi="Tahoma" w:cs="Tahoma"/>
          <w:sz w:val="24"/>
          <w:szCs w:val="24"/>
          <w:lang w:val="es-ES"/>
        </w:rPr>
        <w:t xml:space="preserve">l art. 187 </w:t>
      </w:r>
      <w:proofErr w:type="spellStart"/>
      <w:r>
        <w:rPr>
          <w:rFonts w:ascii="Tahoma" w:eastAsia="Calibri" w:hAnsi="Tahoma" w:cs="Tahoma"/>
          <w:sz w:val="24"/>
          <w:szCs w:val="24"/>
          <w:lang w:val="es-ES"/>
        </w:rPr>
        <w:t>quinquies</w:t>
      </w:r>
      <w:proofErr w:type="spellEnd"/>
      <w:r>
        <w:rPr>
          <w:rFonts w:ascii="Tahoma" w:eastAsia="Calibri" w:hAnsi="Tahoma" w:cs="Tahoma"/>
          <w:sz w:val="24"/>
          <w:szCs w:val="24"/>
          <w:lang w:val="es-ES"/>
        </w:rPr>
        <w:t xml:space="preserve"> inciso f</w:t>
      </w:r>
      <w:r w:rsidRPr="00C74028">
        <w:rPr>
          <w:rFonts w:ascii="Tahoma" w:eastAsia="Calibri" w:hAnsi="Tahoma" w:cs="Tahoma"/>
          <w:sz w:val="24"/>
          <w:szCs w:val="24"/>
          <w:lang w:val="es-ES"/>
        </w:rPr>
        <w:t>)</w:t>
      </w:r>
      <w:r>
        <w:rPr>
          <w:rFonts w:ascii="Tahoma" w:eastAsia="Calibri" w:hAnsi="Tahoma" w:cs="Tahoma"/>
          <w:sz w:val="24"/>
          <w:szCs w:val="24"/>
          <w:lang w:val="es-ES"/>
        </w:rPr>
        <w:t xml:space="preserve"> Crease el “registro de autorizaciones para la circulación de caza justificada a cargo de la Municipalidad de Chascomús,” para aquellos productores agropecuarios, propietarios o arrendatarios o comodatarios de predios rurales, que pretendieren excepcionalmente autorizar a terceros a la caza por motivos productivos exclusivamente, el cual deberá ser expreso y manifiesto.</w:t>
      </w:r>
    </w:p>
    <w:p w14:paraId="43C4ACCD" w14:textId="77777777" w:rsidR="00C74028" w:rsidRDefault="00C74028" w:rsidP="00E80541">
      <w:pPr>
        <w:spacing w:after="200" w:line="360" w:lineRule="auto"/>
        <w:jc w:val="both"/>
        <w:rPr>
          <w:rFonts w:ascii="Tahoma" w:eastAsia="Calibri" w:hAnsi="Tahoma" w:cs="Tahoma"/>
          <w:sz w:val="24"/>
          <w:szCs w:val="24"/>
          <w:lang w:val="es-ES"/>
        </w:rPr>
      </w:pPr>
    </w:p>
    <w:p w14:paraId="6EA27984" w14:textId="42543EE2" w:rsidR="00C74028" w:rsidRDefault="00C74028" w:rsidP="00E80541">
      <w:pPr>
        <w:spacing w:after="200" w:line="360" w:lineRule="auto"/>
        <w:jc w:val="both"/>
        <w:rPr>
          <w:rFonts w:ascii="Tahoma" w:eastAsia="Calibri" w:hAnsi="Tahoma" w:cs="Tahoma"/>
          <w:sz w:val="24"/>
          <w:szCs w:val="24"/>
          <w:lang w:val="es-ES"/>
        </w:rPr>
      </w:pPr>
      <w:r w:rsidRPr="00C74028">
        <w:rPr>
          <w:rFonts w:ascii="Tahoma" w:eastAsia="Calibri" w:hAnsi="Tahoma" w:cs="Tahoma"/>
          <w:b/>
          <w:bCs/>
          <w:sz w:val="24"/>
          <w:szCs w:val="24"/>
          <w:lang w:val="es-ES"/>
        </w:rPr>
        <w:lastRenderedPageBreak/>
        <w:t>Artículo</w:t>
      </w:r>
      <w:r>
        <w:rPr>
          <w:rFonts w:ascii="Tahoma" w:eastAsia="Calibri" w:hAnsi="Tahoma" w:cs="Tahoma"/>
          <w:b/>
          <w:bCs/>
          <w:sz w:val="24"/>
          <w:szCs w:val="24"/>
          <w:lang w:val="es-ES"/>
        </w:rPr>
        <w:t xml:space="preserve"> 12</w:t>
      </w:r>
      <w:r w:rsidRPr="00C74028">
        <w:rPr>
          <w:rFonts w:ascii="Tahoma" w:eastAsia="Calibri" w:hAnsi="Tahoma" w:cs="Tahoma"/>
          <w:b/>
          <w:bCs/>
          <w:sz w:val="24"/>
          <w:szCs w:val="24"/>
          <w:lang w:val="es-ES"/>
        </w:rPr>
        <w:t>º:</w:t>
      </w:r>
      <w:r w:rsidRPr="00C74028">
        <w:rPr>
          <w:rFonts w:ascii="Tahoma" w:eastAsia="Calibri" w:hAnsi="Tahoma" w:cs="Tahoma"/>
          <w:sz w:val="24"/>
          <w:szCs w:val="24"/>
          <w:lang w:val="es-ES"/>
        </w:rPr>
        <w:t xml:space="preserve"> Incorpórese e</w:t>
      </w:r>
      <w:r>
        <w:rPr>
          <w:rFonts w:ascii="Tahoma" w:eastAsia="Calibri" w:hAnsi="Tahoma" w:cs="Tahoma"/>
          <w:sz w:val="24"/>
          <w:szCs w:val="24"/>
          <w:lang w:val="es-ES"/>
        </w:rPr>
        <w:t xml:space="preserve">l art. 187 </w:t>
      </w:r>
      <w:proofErr w:type="spellStart"/>
      <w:r>
        <w:rPr>
          <w:rFonts w:ascii="Tahoma" w:eastAsia="Calibri" w:hAnsi="Tahoma" w:cs="Tahoma"/>
          <w:sz w:val="24"/>
          <w:szCs w:val="24"/>
          <w:lang w:val="es-ES"/>
        </w:rPr>
        <w:t>quinquies</w:t>
      </w:r>
      <w:proofErr w:type="spellEnd"/>
      <w:r>
        <w:rPr>
          <w:rFonts w:ascii="Tahoma" w:eastAsia="Calibri" w:hAnsi="Tahoma" w:cs="Tahoma"/>
          <w:sz w:val="24"/>
          <w:szCs w:val="24"/>
          <w:lang w:val="es-ES"/>
        </w:rPr>
        <w:t xml:space="preserve"> inciso g</w:t>
      </w:r>
      <w:r w:rsidRPr="00C74028">
        <w:rPr>
          <w:rFonts w:ascii="Tahoma" w:eastAsia="Calibri" w:hAnsi="Tahoma" w:cs="Tahoma"/>
          <w:sz w:val="24"/>
          <w:szCs w:val="24"/>
          <w:lang w:val="es-ES"/>
        </w:rPr>
        <w:t>)</w:t>
      </w:r>
      <w:proofErr w:type="gramStart"/>
      <w:r>
        <w:rPr>
          <w:rFonts w:ascii="Tahoma" w:eastAsia="Calibri" w:hAnsi="Tahoma" w:cs="Tahoma"/>
          <w:sz w:val="24"/>
          <w:szCs w:val="24"/>
          <w:lang w:val="es-ES"/>
        </w:rPr>
        <w:t>:”La</w:t>
      </w:r>
      <w:proofErr w:type="gramEnd"/>
      <w:r>
        <w:rPr>
          <w:rFonts w:ascii="Tahoma" w:eastAsia="Calibri" w:hAnsi="Tahoma" w:cs="Tahoma"/>
          <w:sz w:val="24"/>
          <w:szCs w:val="24"/>
          <w:lang w:val="es-ES"/>
        </w:rPr>
        <w:t xml:space="preserve"> autorización que se realice para poder transitar en caminos del Partido de Chascomús deberá consignar : carácter del autorizante; causa que justifique la caza; delimitación del predio; días de autorización; individualización de predios vecinos; aviso autoridad policial.</w:t>
      </w:r>
    </w:p>
    <w:p w14:paraId="34FD425D" w14:textId="6B3AD8CA" w:rsidR="00C74028" w:rsidRDefault="00C74028" w:rsidP="00E80541">
      <w:pPr>
        <w:spacing w:after="200" w:line="360" w:lineRule="auto"/>
        <w:jc w:val="both"/>
        <w:rPr>
          <w:rFonts w:ascii="Tahoma" w:eastAsia="Calibri" w:hAnsi="Tahoma" w:cs="Tahoma"/>
          <w:sz w:val="24"/>
          <w:szCs w:val="24"/>
          <w:lang w:val="es-ES"/>
        </w:rPr>
      </w:pPr>
      <w:r w:rsidRPr="00C74028">
        <w:rPr>
          <w:rFonts w:ascii="Tahoma" w:eastAsia="Calibri" w:hAnsi="Tahoma" w:cs="Tahoma"/>
          <w:b/>
          <w:bCs/>
          <w:sz w:val="24"/>
          <w:szCs w:val="24"/>
          <w:lang w:val="es-ES"/>
        </w:rPr>
        <w:t>Artículo</w:t>
      </w:r>
      <w:r>
        <w:rPr>
          <w:rFonts w:ascii="Tahoma" w:eastAsia="Calibri" w:hAnsi="Tahoma" w:cs="Tahoma"/>
          <w:b/>
          <w:bCs/>
          <w:sz w:val="24"/>
          <w:szCs w:val="24"/>
          <w:lang w:val="es-ES"/>
        </w:rPr>
        <w:t xml:space="preserve"> 13</w:t>
      </w:r>
      <w:r w:rsidRPr="00C74028">
        <w:rPr>
          <w:rFonts w:ascii="Tahoma" w:eastAsia="Calibri" w:hAnsi="Tahoma" w:cs="Tahoma"/>
          <w:b/>
          <w:bCs/>
          <w:sz w:val="24"/>
          <w:szCs w:val="24"/>
          <w:lang w:val="es-ES"/>
        </w:rPr>
        <w:t>º:</w:t>
      </w:r>
      <w:r w:rsidRPr="00C74028">
        <w:rPr>
          <w:rFonts w:ascii="Tahoma" w:eastAsia="Calibri" w:hAnsi="Tahoma" w:cs="Tahoma"/>
          <w:sz w:val="24"/>
          <w:szCs w:val="24"/>
          <w:lang w:val="es-ES"/>
        </w:rPr>
        <w:t xml:space="preserve"> </w:t>
      </w:r>
      <w:r w:rsidR="00F7543A">
        <w:rPr>
          <w:rFonts w:ascii="Tahoma" w:eastAsia="Calibri" w:hAnsi="Tahoma" w:cs="Tahoma"/>
          <w:sz w:val="24"/>
          <w:szCs w:val="24"/>
          <w:lang w:val="es-ES"/>
        </w:rPr>
        <w:t>De forma.-</w:t>
      </w:r>
    </w:p>
    <w:p w14:paraId="2F5AEF7F" w14:textId="77777777" w:rsidR="00C74028" w:rsidRDefault="00C74028" w:rsidP="00E80541">
      <w:pPr>
        <w:spacing w:after="200" w:line="360" w:lineRule="auto"/>
        <w:jc w:val="both"/>
        <w:rPr>
          <w:rFonts w:ascii="Tahoma" w:eastAsia="Calibri" w:hAnsi="Tahoma" w:cs="Tahoma"/>
          <w:sz w:val="24"/>
          <w:szCs w:val="24"/>
          <w:lang w:val="es-ES"/>
        </w:rPr>
      </w:pPr>
    </w:p>
    <w:p w14:paraId="39919BFF" w14:textId="77777777" w:rsidR="00E80541" w:rsidRPr="00E80541" w:rsidRDefault="00E80541" w:rsidP="00E80541">
      <w:pPr>
        <w:spacing w:after="200" w:line="360" w:lineRule="auto"/>
        <w:jc w:val="both"/>
        <w:rPr>
          <w:rFonts w:ascii="Tahoma" w:eastAsia="Calibri" w:hAnsi="Tahoma" w:cs="Tahoma"/>
          <w:sz w:val="24"/>
          <w:szCs w:val="24"/>
          <w:lang w:val="es-ES"/>
        </w:rPr>
      </w:pPr>
    </w:p>
    <w:p w14:paraId="70B7BCB9" w14:textId="77777777" w:rsidR="00E80541" w:rsidRPr="000E5A1C" w:rsidRDefault="00E80541" w:rsidP="000E5A1C">
      <w:pPr>
        <w:spacing w:after="200" w:line="360" w:lineRule="auto"/>
        <w:jc w:val="both"/>
        <w:rPr>
          <w:rFonts w:ascii="Tahoma" w:eastAsia="Calibri" w:hAnsi="Tahoma" w:cs="Tahoma"/>
          <w:sz w:val="24"/>
          <w:szCs w:val="24"/>
          <w:lang w:val="es-ES"/>
        </w:rPr>
      </w:pPr>
    </w:p>
    <w:p w14:paraId="45BB8A06" w14:textId="77777777" w:rsidR="000D1CF3" w:rsidRDefault="000D1CF3"/>
    <w:sectPr w:rsidR="000D1CF3" w:rsidSect="00186A1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D4B95" w14:textId="77777777" w:rsidR="00481DAE" w:rsidRDefault="00481DAE">
      <w:pPr>
        <w:spacing w:after="0" w:line="240" w:lineRule="auto"/>
      </w:pPr>
      <w:r>
        <w:separator/>
      </w:r>
    </w:p>
  </w:endnote>
  <w:endnote w:type="continuationSeparator" w:id="0">
    <w:p w14:paraId="1FA10336" w14:textId="77777777" w:rsidR="00481DAE" w:rsidRDefault="0048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9AC1D" w14:textId="77777777" w:rsidR="00481DAE" w:rsidRDefault="00481DAE">
      <w:pPr>
        <w:spacing w:after="0" w:line="240" w:lineRule="auto"/>
      </w:pPr>
      <w:r>
        <w:separator/>
      </w:r>
    </w:p>
  </w:footnote>
  <w:footnote w:type="continuationSeparator" w:id="0">
    <w:p w14:paraId="6DA6A6B9" w14:textId="77777777" w:rsidR="00481DAE" w:rsidRDefault="00481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651E4" w14:textId="77777777" w:rsidR="001F3DC9" w:rsidRPr="007D41BB" w:rsidRDefault="005D726C" w:rsidP="007D41BB">
    <w:pPr>
      <w:spacing w:after="0" w:line="240" w:lineRule="auto"/>
      <w:ind w:left="170"/>
      <w:jc w:val="center"/>
      <w:rPr>
        <w:rFonts w:ascii="Footlight MT Light" w:eastAsia="Times New Roman" w:hAnsi="Footlight MT Light" w:cs="Times New Roman"/>
        <w:color w:val="000000"/>
        <w:sz w:val="20"/>
        <w:szCs w:val="20"/>
        <w:lang w:eastAsia="es-ES"/>
      </w:rPr>
    </w:pPr>
    <w:r w:rsidRPr="007D41BB">
      <w:rPr>
        <w:rFonts w:ascii="Footlight MT Light" w:eastAsia="Times New Roman" w:hAnsi="Footlight MT Light" w:cs="Times New Roman"/>
        <w:noProof/>
        <w:color w:val="000000"/>
        <w:sz w:val="20"/>
        <w:szCs w:val="20"/>
        <w:lang w:val="en-US"/>
      </w:rPr>
      <w:drawing>
        <wp:inline distT="0" distB="0" distL="0" distR="0" wp14:anchorId="0D6124D2" wp14:editId="62CE3E1D">
          <wp:extent cx="695325" cy="600075"/>
          <wp:effectExtent l="0" t="0" r="9525" b="9525"/>
          <wp:docPr id="1" name="Imagen 1" descr="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Chascomú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0075"/>
                  </a:xfrm>
                  <a:prstGeom prst="rect">
                    <a:avLst/>
                  </a:prstGeom>
                  <a:noFill/>
                  <a:ln>
                    <a:noFill/>
                  </a:ln>
                </pic:spPr>
              </pic:pic>
            </a:graphicData>
          </a:graphic>
        </wp:inline>
      </w:drawing>
    </w:r>
  </w:p>
  <w:p w14:paraId="535089DE" w14:textId="77777777" w:rsidR="001F3DC9" w:rsidRPr="007D41BB" w:rsidRDefault="005D726C" w:rsidP="007D41BB">
    <w:pPr>
      <w:keepNext/>
      <w:spacing w:after="0" w:line="240" w:lineRule="auto"/>
      <w:ind w:left="170"/>
      <w:jc w:val="center"/>
      <w:outlineLvl w:val="0"/>
      <w:rPr>
        <w:rFonts w:ascii="Times New Roman" w:eastAsia="Times New Roman" w:hAnsi="Times New Roman" w:cs="Times New Roman"/>
        <w:b/>
        <w:bCs/>
        <w:color w:val="000000"/>
        <w:lang w:eastAsia="es-ES"/>
      </w:rPr>
    </w:pPr>
    <w:r w:rsidRPr="007D41BB">
      <w:rPr>
        <w:rFonts w:ascii="Times New Roman" w:eastAsia="Times New Roman" w:hAnsi="Times New Roman" w:cs="Times New Roman"/>
        <w:b/>
        <w:bCs/>
        <w:color w:val="000000"/>
        <w:lang w:eastAsia="es-ES"/>
      </w:rPr>
      <w:t>Honorable Concejo Deliberante</w:t>
    </w:r>
  </w:p>
  <w:p w14:paraId="53C5F505" w14:textId="77777777" w:rsidR="001F3DC9" w:rsidRPr="007D41BB" w:rsidRDefault="005D726C" w:rsidP="007D41BB">
    <w:pPr>
      <w:spacing w:after="0" w:line="240" w:lineRule="auto"/>
      <w:ind w:left="170"/>
      <w:jc w:val="center"/>
      <w:rPr>
        <w:rFonts w:ascii="Times New Roman" w:eastAsia="Times New Roman" w:hAnsi="Times New Roman" w:cs="Times New Roman"/>
        <w:b/>
        <w:bCs/>
        <w:color w:val="000000"/>
        <w:lang w:eastAsia="es-ES"/>
      </w:rPr>
    </w:pPr>
    <w:r w:rsidRPr="007D41BB">
      <w:rPr>
        <w:rFonts w:ascii="Times New Roman" w:eastAsia="Times New Roman" w:hAnsi="Times New Roman" w:cs="Times New Roman"/>
        <w:b/>
        <w:bCs/>
        <w:color w:val="000000"/>
        <w:lang w:eastAsia="es-ES"/>
      </w:rPr>
      <w:t>Mitre 38   -    Chascomús</w:t>
    </w:r>
  </w:p>
  <w:p w14:paraId="6C55A5D1" w14:textId="77777777" w:rsidR="001F3DC9" w:rsidRPr="007D41BB" w:rsidRDefault="005D726C" w:rsidP="007D41BB">
    <w:pPr>
      <w:spacing w:after="0" w:line="240" w:lineRule="auto"/>
      <w:ind w:left="170"/>
      <w:jc w:val="center"/>
      <w:rPr>
        <w:rFonts w:ascii="Times New Roman" w:eastAsia="Times New Roman" w:hAnsi="Times New Roman" w:cs="Times New Roman"/>
        <w:b/>
        <w:bCs/>
        <w:color w:val="000000"/>
        <w:lang w:eastAsia="es-ES"/>
      </w:rPr>
    </w:pPr>
    <w:r w:rsidRPr="007D41BB">
      <w:rPr>
        <w:rFonts w:ascii="Times New Roman" w:eastAsia="Times New Roman" w:hAnsi="Times New Roman" w:cs="Times New Roman"/>
        <w:b/>
        <w:bCs/>
        <w:color w:val="000000"/>
        <w:lang w:eastAsia="es-ES"/>
      </w:rPr>
      <w:t>BLOQUE CAMBIEMOS CHASCOMÚS</w:t>
    </w:r>
  </w:p>
  <w:p w14:paraId="2CC73D6F" w14:textId="77777777" w:rsidR="001F3DC9" w:rsidRPr="007D41BB" w:rsidRDefault="005D726C" w:rsidP="007D41BB">
    <w:pPr>
      <w:spacing w:after="0" w:line="240" w:lineRule="auto"/>
      <w:ind w:left="170"/>
      <w:jc w:val="center"/>
      <w:rPr>
        <w:rFonts w:ascii="Times New Roman" w:eastAsia="Times New Roman" w:hAnsi="Times New Roman" w:cs="Times New Roman"/>
        <w:b/>
        <w:sz w:val="24"/>
        <w:szCs w:val="24"/>
        <w:lang w:val="es-ES_tradnl"/>
      </w:rPr>
    </w:pPr>
    <w:r w:rsidRPr="007D41BB">
      <w:rPr>
        <w:rFonts w:ascii="Times New Roman" w:eastAsia="Times New Roman" w:hAnsi="Times New Roman" w:cs="Times New Roman"/>
        <w:b/>
        <w:bCs/>
        <w:color w:val="000000"/>
        <w:lang w:eastAsia="es-ES"/>
      </w:rPr>
      <w:t>“</w:t>
    </w:r>
    <w:r w:rsidRPr="007D41BB">
      <w:rPr>
        <w:rFonts w:ascii="Times New Roman" w:eastAsia="Calibri" w:hAnsi="Times New Roman" w:cs="Times New Roman"/>
        <w:b/>
      </w:rPr>
      <w:t>2025: Año del 40° Aniversario del juicio a las Juntas Militares, hito de nuestra Democracia”</w:t>
    </w:r>
  </w:p>
  <w:p w14:paraId="728CA490" w14:textId="77777777" w:rsidR="001F3DC9" w:rsidRPr="007D41BB" w:rsidRDefault="005D726C" w:rsidP="007D41BB">
    <w:pPr>
      <w:spacing w:after="0" w:line="240" w:lineRule="auto"/>
      <w:ind w:left="170"/>
      <w:jc w:val="center"/>
      <w:rPr>
        <w:rFonts w:ascii="Cambria" w:eastAsia="Times New Roman" w:hAnsi="Cambria" w:cs="Times New Roman"/>
        <w:sz w:val="24"/>
        <w:szCs w:val="24"/>
        <w:lang w:val="es-ES_tradnl"/>
      </w:rPr>
    </w:pPr>
    <w:r w:rsidRPr="007D41BB">
      <w:rPr>
        <w:rFonts w:ascii="Times New Roman" w:eastAsia="Times New Roman" w:hAnsi="Times New Roman" w:cs="Times New Roman"/>
        <w:b/>
        <w:bCs/>
        <w:color w:val="000000"/>
        <w:lang w:eastAsia="es-ES"/>
      </w:rPr>
      <w:t xml:space="preserve"> </w:t>
    </w:r>
  </w:p>
  <w:p w14:paraId="18920EF8" w14:textId="77777777" w:rsidR="001F3DC9" w:rsidRDefault="001F3DC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F40BC"/>
    <w:multiLevelType w:val="hybridMultilevel"/>
    <w:tmpl w:val="6FAA691A"/>
    <w:lvl w:ilvl="0" w:tplc="8774D75C">
      <w:start w:val="1"/>
      <w:numFmt w:val="lowerLetter"/>
      <w:lvlText w:val="%1)"/>
      <w:lvlJc w:val="left"/>
      <w:pPr>
        <w:ind w:left="1128" w:hanging="420"/>
      </w:pPr>
      <w:rPr>
        <w:rFonts w:hint="default"/>
        <w:b/>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A1C"/>
    <w:rsid w:val="000D1CF3"/>
    <w:rsid w:val="000E5A1C"/>
    <w:rsid w:val="001B0CE4"/>
    <w:rsid w:val="001D1A83"/>
    <w:rsid w:val="001F3DC9"/>
    <w:rsid w:val="00275754"/>
    <w:rsid w:val="00281BF5"/>
    <w:rsid w:val="00401167"/>
    <w:rsid w:val="00480AFE"/>
    <w:rsid w:val="00481DAE"/>
    <w:rsid w:val="004A35E3"/>
    <w:rsid w:val="005D726C"/>
    <w:rsid w:val="0061176E"/>
    <w:rsid w:val="006F69FD"/>
    <w:rsid w:val="00882EF5"/>
    <w:rsid w:val="00953C9A"/>
    <w:rsid w:val="00966900"/>
    <w:rsid w:val="009845D2"/>
    <w:rsid w:val="009B03B1"/>
    <w:rsid w:val="00C74028"/>
    <w:rsid w:val="00D563F4"/>
    <w:rsid w:val="00E10CEC"/>
    <w:rsid w:val="00E16A6D"/>
    <w:rsid w:val="00E538FF"/>
    <w:rsid w:val="00E6259F"/>
    <w:rsid w:val="00E80541"/>
    <w:rsid w:val="00EA4822"/>
    <w:rsid w:val="00F10894"/>
    <w:rsid w:val="00F41051"/>
    <w:rsid w:val="00F7543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7382C"/>
  <w15:chartTrackingRefBased/>
  <w15:docId w15:val="{9028D047-F792-4C4B-AE8F-9C458D43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5A1C"/>
    <w:pPr>
      <w:tabs>
        <w:tab w:val="center" w:pos="4252"/>
        <w:tab w:val="right" w:pos="8504"/>
      </w:tabs>
      <w:spacing w:after="0" w:line="240" w:lineRule="auto"/>
      <w:jc w:val="both"/>
    </w:pPr>
    <w:rPr>
      <w:lang w:val="es-ES"/>
    </w:rPr>
  </w:style>
  <w:style w:type="character" w:customStyle="1" w:styleId="EncabezadoCar">
    <w:name w:val="Encabezado Car"/>
    <w:basedOn w:val="Fuentedeprrafopredeter"/>
    <w:link w:val="Encabezado"/>
    <w:uiPriority w:val="99"/>
    <w:rsid w:val="000E5A1C"/>
    <w:rPr>
      <w:lang w:val="es-ES"/>
    </w:rPr>
  </w:style>
  <w:style w:type="paragraph" w:styleId="Prrafodelista">
    <w:name w:val="List Paragraph"/>
    <w:basedOn w:val="Normal"/>
    <w:uiPriority w:val="34"/>
    <w:qFormat/>
    <w:rsid w:val="001B0CE4"/>
    <w:pPr>
      <w:ind w:left="720"/>
      <w:contextualSpacing/>
    </w:pPr>
  </w:style>
  <w:style w:type="paragraph" w:styleId="Textodeglobo">
    <w:name w:val="Balloon Text"/>
    <w:basedOn w:val="Normal"/>
    <w:link w:val="TextodegloboCar"/>
    <w:uiPriority w:val="99"/>
    <w:semiHidden/>
    <w:unhideWhenUsed/>
    <w:rsid w:val="00F7543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54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1823</Words>
  <Characters>10395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SIMM</cp:lastModifiedBy>
  <cp:revision>2</cp:revision>
  <cp:lastPrinted>2025-07-07T15:43:00Z</cp:lastPrinted>
  <dcterms:created xsi:type="dcterms:W3CDTF">2025-07-07T18:12:00Z</dcterms:created>
  <dcterms:modified xsi:type="dcterms:W3CDTF">2025-07-07T18:12:00Z</dcterms:modified>
</cp:coreProperties>
</file>