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FA029" w14:textId="77777777" w:rsidR="00A24A37" w:rsidRDefault="00A24A37" w:rsidP="00A24A37">
      <w:pPr>
        <w:ind w:firstLine="170"/>
        <w:jc w:val="center"/>
        <w:rPr>
          <w:rFonts w:ascii="Gentium Basic" w:eastAsia="Gentium Basic" w:hAnsi="Gentium Basic" w:cs="Gentium Basic"/>
          <w:color w:val="000000"/>
        </w:rPr>
      </w:pPr>
      <w:bookmarkStart w:id="0" w:name="_GoBack"/>
      <w:bookmarkEnd w:id="0"/>
      <w:r>
        <w:rPr>
          <w:rFonts w:ascii="Gentium Basic" w:eastAsia="Gentium Basic" w:hAnsi="Gentium Basic" w:cs="Gentium Basic"/>
          <w:noProof/>
          <w:color w:val="000000"/>
          <w:lang w:val="en-US" w:eastAsia="en-US"/>
        </w:rPr>
        <w:drawing>
          <wp:inline distT="0" distB="0" distL="0" distR="0" wp14:anchorId="611E5018" wp14:editId="3116CEF2">
            <wp:extent cx="698500" cy="601980"/>
            <wp:effectExtent l="0" t="0" r="0" b="0"/>
            <wp:docPr id="1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00B08" w14:textId="77777777" w:rsidR="00A24A37" w:rsidRDefault="00A24A37" w:rsidP="00A24A37">
      <w:pPr>
        <w:keepNext/>
        <w:ind w:firstLine="170"/>
        <w:jc w:val="center"/>
        <w:rPr>
          <w:color w:val="000000"/>
        </w:rPr>
      </w:pPr>
      <w:r>
        <w:rPr>
          <w:b/>
          <w:color w:val="000000"/>
        </w:rPr>
        <w:t>Honorable Concejo Deliberante</w:t>
      </w:r>
    </w:p>
    <w:p w14:paraId="7313E5FB" w14:textId="77777777" w:rsidR="00A24A37" w:rsidRDefault="00A24A37" w:rsidP="00A24A37">
      <w:pPr>
        <w:ind w:firstLine="170"/>
        <w:jc w:val="center"/>
        <w:rPr>
          <w:color w:val="000000"/>
        </w:rPr>
      </w:pPr>
      <w:r>
        <w:rPr>
          <w:b/>
          <w:color w:val="000000"/>
        </w:rPr>
        <w:t>Sarmiento 56    -    Chascomús</w:t>
      </w:r>
    </w:p>
    <w:p w14:paraId="5D6AB13D" w14:textId="77777777" w:rsidR="00A24A37" w:rsidRDefault="00A24A37" w:rsidP="00A24A37">
      <w:pPr>
        <w:ind w:firstLine="170"/>
        <w:jc w:val="center"/>
        <w:rPr>
          <w:sz w:val="24"/>
          <w:szCs w:val="24"/>
        </w:rPr>
      </w:pPr>
      <w:r>
        <w:rPr>
          <w:b/>
          <w:color w:val="000000"/>
        </w:rPr>
        <w:t>“</w:t>
      </w:r>
      <w:r>
        <w:rPr>
          <w:b/>
        </w:rPr>
        <w:t>2025: Año del 40° Aniversario del juicio a las Juntas Militares, hito de nuestra Democracia”</w:t>
      </w:r>
    </w:p>
    <w:p w14:paraId="13DAD3A0" w14:textId="77777777" w:rsidR="00A9352A" w:rsidRPr="00A9352A" w:rsidRDefault="00A9352A" w:rsidP="00A9352A">
      <w:pPr>
        <w:ind w:left="170"/>
        <w:jc w:val="center"/>
        <w:rPr>
          <w:rFonts w:ascii="Cambria" w:hAnsi="Cambria"/>
          <w:sz w:val="24"/>
          <w:szCs w:val="24"/>
          <w:lang w:val="es-ES_tradnl" w:eastAsia="en-US"/>
        </w:rPr>
      </w:pPr>
      <w:r w:rsidRPr="00A9352A">
        <w:rPr>
          <w:b/>
          <w:bCs/>
          <w:color w:val="000000"/>
          <w:sz w:val="22"/>
          <w:szCs w:val="22"/>
        </w:rPr>
        <w:t xml:space="preserve"> </w:t>
      </w:r>
    </w:p>
    <w:p w14:paraId="4CF561B6" w14:textId="77777777" w:rsidR="00A9352A" w:rsidRPr="00A9352A" w:rsidRDefault="00A9352A" w:rsidP="00A9352A">
      <w:pPr>
        <w:tabs>
          <w:tab w:val="center" w:pos="4419"/>
          <w:tab w:val="right" w:pos="8838"/>
        </w:tabs>
        <w:ind w:left="170"/>
      </w:pPr>
    </w:p>
    <w:p w14:paraId="7CB272FB" w14:textId="77777777" w:rsidR="00F458D9" w:rsidRDefault="00F458D9"/>
    <w:p w14:paraId="64F20EA7" w14:textId="77777777" w:rsidR="00A9352A" w:rsidRDefault="00A9352A"/>
    <w:p w14:paraId="35290618" w14:textId="71082E8E" w:rsidR="00A9352A" w:rsidRPr="00A9352A" w:rsidRDefault="00A9352A" w:rsidP="0022452C">
      <w:pPr>
        <w:jc w:val="right"/>
        <w:rPr>
          <w:rFonts w:ascii="Arial" w:eastAsia="Arial" w:hAnsi="Arial" w:cs="Arial"/>
          <w:bCs/>
          <w:sz w:val="22"/>
          <w:szCs w:val="22"/>
        </w:rPr>
      </w:pPr>
      <w:r w:rsidRPr="00A9352A">
        <w:rPr>
          <w:rFonts w:ascii="Arial" w:eastAsia="Arial" w:hAnsi="Arial" w:cs="Arial"/>
          <w:bCs/>
          <w:sz w:val="22"/>
          <w:szCs w:val="22"/>
        </w:rPr>
        <w:t xml:space="preserve">                                                                 </w:t>
      </w:r>
      <w:r w:rsidRPr="0022452C">
        <w:rPr>
          <w:rFonts w:ascii="Arial" w:hAnsi="Arial" w:cs="Arial"/>
          <w:sz w:val="24"/>
          <w:szCs w:val="24"/>
        </w:rPr>
        <w:t xml:space="preserve">Chascomús </w:t>
      </w:r>
      <w:r w:rsidR="00A24A37">
        <w:rPr>
          <w:rFonts w:ascii="Arial" w:hAnsi="Arial" w:cs="Arial"/>
          <w:sz w:val="24"/>
          <w:szCs w:val="24"/>
        </w:rPr>
        <w:t>2</w:t>
      </w:r>
      <w:r w:rsidRPr="0022452C">
        <w:rPr>
          <w:rFonts w:ascii="Arial" w:hAnsi="Arial" w:cs="Arial"/>
          <w:sz w:val="24"/>
          <w:szCs w:val="24"/>
        </w:rPr>
        <w:t xml:space="preserve">0 de </w:t>
      </w:r>
      <w:r w:rsidR="00A24A37">
        <w:rPr>
          <w:rFonts w:ascii="Arial" w:hAnsi="Arial" w:cs="Arial"/>
          <w:sz w:val="24"/>
          <w:szCs w:val="24"/>
        </w:rPr>
        <w:t>mayo</w:t>
      </w:r>
      <w:r w:rsidRPr="0022452C">
        <w:rPr>
          <w:rFonts w:ascii="Arial" w:hAnsi="Arial" w:cs="Arial"/>
          <w:sz w:val="24"/>
          <w:szCs w:val="24"/>
        </w:rPr>
        <w:t xml:space="preserve"> 202</w:t>
      </w:r>
      <w:r w:rsidR="00A24A37">
        <w:rPr>
          <w:rFonts w:ascii="Arial" w:hAnsi="Arial" w:cs="Arial"/>
          <w:sz w:val="24"/>
          <w:szCs w:val="24"/>
        </w:rPr>
        <w:t>5</w:t>
      </w:r>
      <w:r w:rsidR="00BB5078" w:rsidRPr="0022452C">
        <w:rPr>
          <w:rFonts w:ascii="Arial" w:hAnsi="Arial" w:cs="Arial"/>
          <w:sz w:val="24"/>
          <w:szCs w:val="24"/>
        </w:rPr>
        <w:t>.</w:t>
      </w:r>
    </w:p>
    <w:p w14:paraId="01DB9001" w14:textId="77777777" w:rsidR="00A9352A" w:rsidRPr="00A9352A" w:rsidRDefault="00A9352A" w:rsidP="00A9352A">
      <w:pPr>
        <w:ind w:left="170"/>
        <w:jc w:val="center"/>
        <w:rPr>
          <w:rFonts w:ascii="Arial" w:eastAsia="Arial" w:hAnsi="Arial" w:cs="Arial"/>
          <w:bCs/>
          <w:sz w:val="22"/>
          <w:szCs w:val="22"/>
        </w:rPr>
      </w:pPr>
    </w:p>
    <w:p w14:paraId="5F301C33" w14:textId="77777777" w:rsidR="00A9352A" w:rsidRPr="00A9352A" w:rsidRDefault="00A9352A" w:rsidP="00A9352A">
      <w:pPr>
        <w:spacing w:after="160" w:line="259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53B6C651" w14:textId="77777777" w:rsidR="00A9352A" w:rsidRPr="00A9352A" w:rsidRDefault="00A9352A" w:rsidP="00A9352A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val="es-ES" w:eastAsia="en-US"/>
        </w:rPr>
      </w:pPr>
      <w:r w:rsidRPr="00A9352A">
        <w:rPr>
          <w:rFonts w:ascii="Arial" w:eastAsia="Calibri" w:hAnsi="Arial" w:cs="Arial"/>
          <w:b/>
          <w:sz w:val="22"/>
          <w:szCs w:val="22"/>
          <w:lang w:val="es-ES" w:eastAsia="en-US"/>
        </w:rPr>
        <w:t xml:space="preserve">Sr. Presidente del Honorable </w:t>
      </w:r>
    </w:p>
    <w:p w14:paraId="25E2F096" w14:textId="77777777" w:rsidR="00A9352A" w:rsidRPr="00A9352A" w:rsidRDefault="00A9352A" w:rsidP="00A9352A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val="es-ES" w:eastAsia="en-US"/>
        </w:rPr>
      </w:pPr>
      <w:r w:rsidRPr="00A9352A">
        <w:rPr>
          <w:rFonts w:ascii="Arial" w:eastAsia="Calibri" w:hAnsi="Arial" w:cs="Arial"/>
          <w:b/>
          <w:sz w:val="22"/>
          <w:szCs w:val="22"/>
          <w:lang w:val="es-ES" w:eastAsia="en-US"/>
        </w:rPr>
        <w:t>Concejo Deliberante de Chascomús</w:t>
      </w:r>
    </w:p>
    <w:p w14:paraId="0E347832" w14:textId="77777777" w:rsidR="00A9352A" w:rsidRPr="00267E97" w:rsidRDefault="00A9352A" w:rsidP="00A9352A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val="en-US" w:eastAsia="en-US"/>
        </w:rPr>
      </w:pPr>
      <w:r w:rsidRPr="00267E97">
        <w:rPr>
          <w:rFonts w:ascii="Arial" w:eastAsia="Calibri" w:hAnsi="Arial" w:cs="Arial"/>
          <w:b/>
          <w:sz w:val="22"/>
          <w:szCs w:val="22"/>
          <w:lang w:val="es-ES" w:eastAsia="en-US"/>
        </w:rPr>
        <w:t xml:space="preserve"> </w:t>
      </w:r>
      <w:r w:rsidRPr="00267E97">
        <w:rPr>
          <w:rFonts w:ascii="Arial" w:eastAsia="Calibri" w:hAnsi="Arial" w:cs="Arial"/>
          <w:b/>
          <w:sz w:val="22"/>
          <w:szCs w:val="22"/>
          <w:lang w:val="en-US" w:eastAsia="en-US"/>
        </w:rPr>
        <w:t>Sr. ANDRES SANUCCI</w:t>
      </w:r>
    </w:p>
    <w:p w14:paraId="0DF3D781" w14:textId="77777777" w:rsidR="00A9352A" w:rsidRPr="00267E97" w:rsidRDefault="00A9352A" w:rsidP="00A9352A">
      <w:pPr>
        <w:spacing w:after="160" w:line="259" w:lineRule="auto"/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267E97">
        <w:rPr>
          <w:rFonts w:ascii="Calibri" w:eastAsia="Calibri" w:hAnsi="Calibri"/>
          <w:b/>
          <w:sz w:val="22"/>
          <w:szCs w:val="22"/>
          <w:lang w:val="en-US" w:eastAsia="en-US"/>
        </w:rPr>
        <w:t>S__________/___________D:</w:t>
      </w:r>
    </w:p>
    <w:p w14:paraId="5E9F3253" w14:textId="77777777" w:rsidR="00A9352A" w:rsidRPr="00267E97" w:rsidRDefault="00A9352A" w:rsidP="00A9352A">
      <w:pPr>
        <w:ind w:left="170"/>
        <w:jc w:val="center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55CA4150" w14:textId="60E92380" w:rsidR="00A9352A" w:rsidRPr="00267E97" w:rsidRDefault="00A9352A" w:rsidP="00924200">
      <w:pPr>
        <w:rPr>
          <w:rFonts w:ascii="Arial" w:eastAsia="Arial" w:hAnsi="Arial" w:cs="Arial"/>
          <w:bCs/>
          <w:sz w:val="22"/>
          <w:szCs w:val="22"/>
          <w:lang w:val="en-US"/>
        </w:rPr>
      </w:pPr>
    </w:p>
    <w:p w14:paraId="39C792F3" w14:textId="6F06E510" w:rsidR="00A24A37" w:rsidRPr="00895D0F" w:rsidRDefault="00A24A37" w:rsidP="00D13D86">
      <w:pPr>
        <w:pStyle w:val="p1"/>
        <w:jc w:val="center"/>
        <w:rPr>
          <w:b/>
          <w:bCs/>
          <w:sz w:val="28"/>
          <w:szCs w:val="28"/>
        </w:rPr>
      </w:pPr>
      <w:r w:rsidRPr="00895D0F">
        <w:rPr>
          <w:rStyle w:val="s1"/>
          <w:b/>
          <w:bCs/>
          <w:sz w:val="28"/>
          <w:szCs w:val="28"/>
        </w:rPr>
        <w:t>“</w:t>
      </w:r>
      <w:r w:rsidR="00D13D86" w:rsidRPr="00895D0F">
        <w:rPr>
          <w:rStyle w:val="s1"/>
          <w:b/>
          <w:bCs/>
          <w:sz w:val="28"/>
          <w:szCs w:val="28"/>
        </w:rPr>
        <w:t>Acceso</w:t>
      </w:r>
      <w:r w:rsidRPr="00895D0F">
        <w:rPr>
          <w:rStyle w:val="s1"/>
          <w:b/>
          <w:bCs/>
          <w:sz w:val="28"/>
          <w:szCs w:val="28"/>
        </w:rPr>
        <w:t xml:space="preserve"> a Planos de Edificios para el Cuerpo de Bomberos Voluntarios de Chascomús”</w:t>
      </w:r>
    </w:p>
    <w:p w14:paraId="385D55AF" w14:textId="77777777" w:rsidR="00A24A37" w:rsidRDefault="00A24A37" w:rsidP="00A24A37">
      <w:pPr>
        <w:pStyle w:val="p2"/>
      </w:pPr>
    </w:p>
    <w:p w14:paraId="6FACF981" w14:textId="77777777" w:rsidR="00A24A37" w:rsidRPr="00D13D86" w:rsidRDefault="00A24A37" w:rsidP="00A24A37">
      <w:pPr>
        <w:pStyle w:val="p1"/>
        <w:rPr>
          <w:b/>
          <w:bCs/>
        </w:rPr>
      </w:pPr>
      <w:r w:rsidRPr="00D13D86">
        <w:rPr>
          <w:rStyle w:val="s1"/>
          <w:b/>
          <w:bCs/>
        </w:rPr>
        <w:t>VISTO</w:t>
      </w:r>
      <w:r w:rsidRPr="00D13D86">
        <w:rPr>
          <w:rStyle w:val="s2"/>
          <w:b/>
          <w:bCs/>
        </w:rPr>
        <w:t>:</w:t>
      </w:r>
    </w:p>
    <w:p w14:paraId="6CDCD6D0" w14:textId="51046801" w:rsidR="00A24A37" w:rsidRDefault="00A24A37" w:rsidP="00854FA8">
      <w:pPr>
        <w:pStyle w:val="p1"/>
        <w:ind w:firstLine="720"/>
        <w:jc w:val="both"/>
      </w:pPr>
      <w:r>
        <w:rPr>
          <w:rStyle w:val="s2"/>
        </w:rPr>
        <w:t xml:space="preserve">La necesidad de dotar </w:t>
      </w:r>
      <w:r w:rsidR="00D13D86">
        <w:rPr>
          <w:rStyle w:val="s2"/>
        </w:rPr>
        <w:t xml:space="preserve">de herramientas e información </w:t>
      </w:r>
      <w:r>
        <w:rPr>
          <w:rStyle w:val="s2"/>
        </w:rPr>
        <w:t xml:space="preserve">al Cuerpo de Bomberos Voluntarios de </w:t>
      </w:r>
      <w:proofErr w:type="spellStart"/>
      <w:r w:rsidR="00D13D86">
        <w:rPr>
          <w:rStyle w:val="s2"/>
        </w:rPr>
        <w:t>Chascomus</w:t>
      </w:r>
      <w:proofErr w:type="spellEnd"/>
      <w:r w:rsidR="00D13D86">
        <w:rPr>
          <w:rStyle w:val="s2"/>
        </w:rPr>
        <w:t xml:space="preserve">, </w:t>
      </w:r>
      <w:r>
        <w:rPr>
          <w:rStyle w:val="s2"/>
        </w:rPr>
        <w:t>que favorezcan una respuesta rápida, eficiente y segura ante situaciones de emergencia, y</w:t>
      </w:r>
    </w:p>
    <w:p w14:paraId="6F29DF33" w14:textId="77777777" w:rsidR="00A24A37" w:rsidRPr="00D13D86" w:rsidRDefault="00A24A37" w:rsidP="00A24A37">
      <w:pPr>
        <w:pStyle w:val="p1"/>
        <w:rPr>
          <w:b/>
          <w:bCs/>
        </w:rPr>
      </w:pPr>
      <w:r w:rsidRPr="00D13D86">
        <w:rPr>
          <w:rStyle w:val="s1"/>
          <w:b/>
          <w:bCs/>
        </w:rPr>
        <w:t>CONSIDERANDO</w:t>
      </w:r>
      <w:r w:rsidRPr="00D13D86">
        <w:rPr>
          <w:rStyle w:val="s2"/>
          <w:b/>
          <w:bCs/>
        </w:rPr>
        <w:t>:</w:t>
      </w:r>
    </w:p>
    <w:p w14:paraId="34648843" w14:textId="3796F9E9" w:rsidR="00A24A37" w:rsidRDefault="00A24A37" w:rsidP="00895D0F">
      <w:pPr>
        <w:pStyle w:val="p1"/>
        <w:ind w:firstLine="720"/>
        <w:jc w:val="both"/>
      </w:pPr>
      <w:r>
        <w:rPr>
          <w:rStyle w:val="s2"/>
        </w:rPr>
        <w:t>Que contar con los planos estructurales y de instalaciones de los edificios existentes en la ciudad constituye un recurso esencial para la planificación y ejecución de intervenciones en casos de incendio, rescate o cualquier otra emergencia</w:t>
      </w:r>
      <w:r w:rsidR="00D13D86">
        <w:rPr>
          <w:rStyle w:val="s2"/>
        </w:rPr>
        <w:t xml:space="preserve"> en las que intervengan los bomberos voluntarios de </w:t>
      </w:r>
      <w:proofErr w:type="spellStart"/>
      <w:r w:rsidR="00D13D86">
        <w:rPr>
          <w:rStyle w:val="s2"/>
        </w:rPr>
        <w:t>Chascomus</w:t>
      </w:r>
      <w:proofErr w:type="spellEnd"/>
      <w:r>
        <w:rPr>
          <w:rStyle w:val="s2"/>
        </w:rPr>
        <w:t>;</w:t>
      </w:r>
    </w:p>
    <w:p w14:paraId="0FCC3900" w14:textId="35FE2B2C" w:rsidR="00A24A37" w:rsidRDefault="00A24A37" w:rsidP="00895D0F">
      <w:pPr>
        <w:pStyle w:val="p1"/>
        <w:ind w:firstLine="720"/>
        <w:jc w:val="both"/>
      </w:pPr>
      <w:r>
        <w:rPr>
          <w:rStyle w:val="s2"/>
        </w:rPr>
        <w:t>Que el acceso a dicha información técnica</w:t>
      </w:r>
      <w:r w:rsidR="00D13D86">
        <w:rPr>
          <w:rStyle w:val="s2"/>
        </w:rPr>
        <w:t>,</w:t>
      </w:r>
      <w:r>
        <w:rPr>
          <w:rStyle w:val="s2"/>
        </w:rPr>
        <w:t xml:space="preserve"> permite al personal de emergencias identificar rutas de evacuación, puntos críticos de riesgo, ubicación de escaleras, ascensores, instalaciones eléctricas, de gas y otras que puedan representar un peligro;</w:t>
      </w:r>
    </w:p>
    <w:p w14:paraId="28B3737E" w14:textId="77777777" w:rsidR="00A24A37" w:rsidRDefault="00A24A37" w:rsidP="00895D0F">
      <w:pPr>
        <w:pStyle w:val="p1"/>
        <w:ind w:firstLine="720"/>
        <w:jc w:val="both"/>
      </w:pPr>
      <w:r>
        <w:rPr>
          <w:rStyle w:val="s2"/>
        </w:rPr>
        <w:t>Que el artículo 5° de la Ley Nacional N.º 25.054 establece como función de los cuerpos de bomberos voluntarios la prevención y atención de siniestros;</w:t>
      </w:r>
    </w:p>
    <w:p w14:paraId="66487497" w14:textId="72CB146B" w:rsidR="00A24A37" w:rsidRDefault="00A24A37" w:rsidP="00895D0F">
      <w:pPr>
        <w:pStyle w:val="p1"/>
        <w:ind w:firstLine="720"/>
        <w:jc w:val="both"/>
      </w:pPr>
      <w:r>
        <w:rPr>
          <w:rStyle w:val="s2"/>
        </w:rPr>
        <w:lastRenderedPageBreak/>
        <w:t>Que resulta necesario establecer un mecanismo institucionalizado que garantice el acceso oportuno a estos planos por parte del cuerpo de bomberos, respetando al mismo tiempo la confidencialidad y seguridad de la información;</w:t>
      </w:r>
    </w:p>
    <w:p w14:paraId="5015764D" w14:textId="77777777" w:rsidR="002925BD" w:rsidRDefault="002925BD" w:rsidP="002925B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33333"/>
          <w:sz w:val="24"/>
          <w:szCs w:val="24"/>
          <w:highlight w:val="white"/>
        </w:rPr>
        <w:t>Por ello, el interbloque Unión por la Patria/PJ-UXCH, UXCH Frente de Todos y UXCH  proponen el siguiente proyecto de ORDENANZA:</w:t>
      </w:r>
    </w:p>
    <w:p w14:paraId="1687B2DE" w14:textId="3C516472" w:rsidR="00A24A37" w:rsidRDefault="00A24A37" w:rsidP="00895D0F">
      <w:pPr>
        <w:pStyle w:val="p1"/>
        <w:ind w:firstLine="720"/>
        <w:jc w:val="both"/>
      </w:pPr>
      <w:r w:rsidRPr="00D13D86">
        <w:rPr>
          <w:rStyle w:val="s1"/>
          <w:b/>
          <w:bCs/>
        </w:rPr>
        <w:t>ARTÍCULO 1º</w:t>
      </w:r>
      <w:r w:rsidRPr="00D13D86">
        <w:rPr>
          <w:rStyle w:val="s2"/>
          <w:b/>
          <w:bCs/>
        </w:rPr>
        <w:t>:</w:t>
      </w:r>
      <w:r>
        <w:rPr>
          <w:rStyle w:val="s2"/>
        </w:rPr>
        <w:t xml:space="preserve"> Establézcase que el Cuerpo de Bomberos Voluntarios de Chascomús tendrá acceso a los planos arquitectónicos, estructurales y de instalaciones de los edificios públicos y privados existentes en el partido de Chascomús, con fines exclusivos de prevención y actuación en emergencias.</w:t>
      </w:r>
    </w:p>
    <w:p w14:paraId="7CC85D6E" w14:textId="1ED07EBD" w:rsidR="00A24A37" w:rsidRDefault="00A24A37" w:rsidP="00895D0F">
      <w:pPr>
        <w:pStyle w:val="p1"/>
        <w:ind w:firstLine="720"/>
        <w:jc w:val="both"/>
      </w:pPr>
      <w:r w:rsidRPr="00D13D86">
        <w:rPr>
          <w:rStyle w:val="s1"/>
          <w:b/>
          <w:bCs/>
        </w:rPr>
        <w:t>ARTÍCULO 2º</w:t>
      </w:r>
      <w:r w:rsidRPr="00D13D86">
        <w:rPr>
          <w:rStyle w:val="s2"/>
          <w:b/>
          <w:bCs/>
        </w:rPr>
        <w:t>:</w:t>
      </w:r>
      <w:r>
        <w:rPr>
          <w:rStyle w:val="s2"/>
        </w:rPr>
        <w:t xml:space="preserve"> El Departamento Ejecutivo, a través del área que corresponda, deberá generar un protocolo de consulta</w:t>
      </w:r>
      <w:r w:rsidR="00D13D86">
        <w:rPr>
          <w:rStyle w:val="s2"/>
        </w:rPr>
        <w:t>, notificación</w:t>
      </w:r>
      <w:r>
        <w:rPr>
          <w:rStyle w:val="s2"/>
        </w:rPr>
        <w:t xml:space="preserve"> y entrega digital o física de dicha documentación, garantizando su disponibilidad para el cuerpo de bomberos.</w:t>
      </w:r>
    </w:p>
    <w:p w14:paraId="1B56CE99" w14:textId="3140FD35" w:rsidR="00A24A37" w:rsidRDefault="00A24A37" w:rsidP="00895D0F">
      <w:pPr>
        <w:pStyle w:val="p1"/>
        <w:ind w:firstLine="720"/>
        <w:jc w:val="both"/>
      </w:pPr>
      <w:r w:rsidRPr="00D13D86">
        <w:rPr>
          <w:rStyle w:val="s1"/>
          <w:b/>
          <w:bCs/>
        </w:rPr>
        <w:t>ARTÍCULO 3º</w:t>
      </w:r>
      <w:r w:rsidRPr="00D13D86">
        <w:rPr>
          <w:rStyle w:val="s2"/>
          <w:b/>
          <w:bCs/>
        </w:rPr>
        <w:t>:</w:t>
      </w:r>
      <w:r>
        <w:rPr>
          <w:rStyle w:val="s2"/>
        </w:rPr>
        <w:t xml:space="preserve"> La información proporcionada deberá ser utilizada únicamente por personal autorizado del Cuerpo de Bomberos Voluntarios de Chascomús y para los fines establecidos en la presente ordenanza. Deberá resguardarse la confidencialidad de los datos conforme a las normativas vigentes.</w:t>
      </w:r>
    </w:p>
    <w:p w14:paraId="0185DC38" w14:textId="253EA329" w:rsidR="00A24A37" w:rsidRDefault="00A24A37" w:rsidP="00895D0F">
      <w:pPr>
        <w:pStyle w:val="p1"/>
        <w:ind w:firstLine="720"/>
        <w:jc w:val="both"/>
      </w:pPr>
      <w:r w:rsidRPr="00D13D86">
        <w:rPr>
          <w:rStyle w:val="s1"/>
          <w:b/>
          <w:bCs/>
        </w:rPr>
        <w:t>ARTÍCULO 4º</w:t>
      </w:r>
      <w:r w:rsidRPr="00D13D86">
        <w:rPr>
          <w:rStyle w:val="s2"/>
          <w:b/>
          <w:bCs/>
        </w:rPr>
        <w:t>:</w:t>
      </w:r>
      <w:r>
        <w:rPr>
          <w:rStyle w:val="s2"/>
        </w:rPr>
        <w:t xml:space="preserve"> En caso de nuevas construcciones o ampliaciones, los profesionales intervinientes deberán autorizar expresamente, al momento de presentar los planos para su aprobación, el acceso de los mismos al cuerpo de bomberos conforme a esta ordenanza.</w:t>
      </w:r>
    </w:p>
    <w:p w14:paraId="3B7DAFB5" w14:textId="6F062B9E" w:rsidR="00A24A37" w:rsidRDefault="00A24A37" w:rsidP="00895D0F">
      <w:pPr>
        <w:pStyle w:val="p1"/>
        <w:ind w:firstLine="720"/>
        <w:jc w:val="both"/>
      </w:pPr>
      <w:r w:rsidRPr="00D13D86">
        <w:rPr>
          <w:rStyle w:val="s1"/>
          <w:b/>
          <w:bCs/>
        </w:rPr>
        <w:t>ARTÍCULO 5º</w:t>
      </w:r>
      <w:r w:rsidRPr="00D13D86">
        <w:rPr>
          <w:rStyle w:val="s2"/>
          <w:b/>
          <w:bCs/>
        </w:rPr>
        <w:t>:</w:t>
      </w:r>
      <w:r>
        <w:rPr>
          <w:rStyle w:val="s2"/>
        </w:rPr>
        <w:t xml:space="preserve"> Invítese a los colegios profesionales, asociaciones de arquitectos, ingenieros y demás actores vinculados a la actividad de la construcción, a colaborar en la implementación de la presente norma.</w:t>
      </w:r>
    </w:p>
    <w:p w14:paraId="5515EFA8" w14:textId="6E490A36" w:rsidR="000E1BB4" w:rsidRPr="00D924E3" w:rsidRDefault="00A24A37" w:rsidP="00895D0F">
      <w:pPr>
        <w:pStyle w:val="p1"/>
        <w:ind w:firstLine="720"/>
        <w:jc w:val="both"/>
        <w:rPr>
          <w:rFonts w:ascii="Arial" w:hAnsi="Arial" w:cs="Arial"/>
          <w:sz w:val="20"/>
          <w:szCs w:val="20"/>
        </w:rPr>
      </w:pPr>
      <w:r w:rsidRPr="00D13D86">
        <w:rPr>
          <w:rStyle w:val="s1"/>
          <w:b/>
          <w:bCs/>
        </w:rPr>
        <w:t>ARTÍCULO 6º</w:t>
      </w:r>
      <w:r w:rsidRPr="00D13D86">
        <w:rPr>
          <w:rStyle w:val="s2"/>
          <w:b/>
          <w:bCs/>
        </w:rPr>
        <w:t>:</w:t>
      </w:r>
      <w:r>
        <w:rPr>
          <w:rStyle w:val="s2"/>
        </w:rPr>
        <w:t xml:space="preserve"> </w:t>
      </w:r>
      <w:r w:rsidR="00D13D86" w:rsidRPr="00D924E3">
        <w:rPr>
          <w:lang w:eastAsia="es-ES"/>
        </w:rPr>
        <w:t>De forma.-</w:t>
      </w:r>
    </w:p>
    <w:p w14:paraId="1956BE69" w14:textId="4597F42C" w:rsidR="00500514" w:rsidRDefault="00500514" w:rsidP="00500514">
      <w:pPr>
        <w:jc w:val="both"/>
        <w:rPr>
          <w:rFonts w:ascii="Arial" w:hAnsi="Arial" w:cs="Arial"/>
          <w:sz w:val="24"/>
          <w:szCs w:val="24"/>
        </w:rPr>
      </w:pPr>
    </w:p>
    <w:p w14:paraId="2FD37ACB" w14:textId="77777777" w:rsidR="00500514" w:rsidRDefault="00500514" w:rsidP="00500514">
      <w:pPr>
        <w:jc w:val="both"/>
        <w:rPr>
          <w:rFonts w:ascii="Arial" w:hAnsi="Arial" w:cs="Arial"/>
          <w:sz w:val="24"/>
          <w:szCs w:val="24"/>
        </w:rPr>
      </w:pPr>
    </w:p>
    <w:p w14:paraId="18071052" w14:textId="77777777" w:rsidR="00500514" w:rsidRDefault="00500514" w:rsidP="00500514">
      <w:pPr>
        <w:jc w:val="center"/>
        <w:rPr>
          <w:rFonts w:ascii="Arial" w:hAnsi="Arial" w:cs="Arial"/>
          <w:sz w:val="22"/>
          <w:szCs w:val="22"/>
        </w:rPr>
      </w:pPr>
    </w:p>
    <w:p w14:paraId="6209DBE0" w14:textId="77777777" w:rsidR="00500514" w:rsidRPr="00637771" w:rsidRDefault="00500514" w:rsidP="00500514">
      <w:pPr>
        <w:jc w:val="center"/>
        <w:rPr>
          <w:rFonts w:ascii="Arial" w:hAnsi="Arial" w:cs="Arial"/>
          <w:sz w:val="22"/>
          <w:szCs w:val="22"/>
        </w:rPr>
      </w:pPr>
    </w:p>
    <w:p w14:paraId="57D23866" w14:textId="3997B4CA" w:rsidR="00975BC7" w:rsidRDefault="00975BC7" w:rsidP="00975BC7">
      <w:pPr>
        <w:jc w:val="both"/>
      </w:pPr>
    </w:p>
    <w:p w14:paraId="2F450228" w14:textId="77777777" w:rsidR="000C1DA4" w:rsidRDefault="000C1DA4"/>
    <w:sectPr w:rsidR="000C1D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as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A4"/>
    <w:rsid w:val="000C1DA4"/>
    <w:rsid w:val="000E1BB4"/>
    <w:rsid w:val="001F3134"/>
    <w:rsid w:val="002001B1"/>
    <w:rsid w:val="0022452C"/>
    <w:rsid w:val="00267E97"/>
    <w:rsid w:val="002925BD"/>
    <w:rsid w:val="003C7AA1"/>
    <w:rsid w:val="004D1B2F"/>
    <w:rsid w:val="00500514"/>
    <w:rsid w:val="00513275"/>
    <w:rsid w:val="005319F3"/>
    <w:rsid w:val="00586841"/>
    <w:rsid w:val="00650AE5"/>
    <w:rsid w:val="00750FAD"/>
    <w:rsid w:val="00852E2F"/>
    <w:rsid w:val="00854FA8"/>
    <w:rsid w:val="00895D0F"/>
    <w:rsid w:val="00924200"/>
    <w:rsid w:val="00961144"/>
    <w:rsid w:val="00975BC7"/>
    <w:rsid w:val="009B32FB"/>
    <w:rsid w:val="00A24A37"/>
    <w:rsid w:val="00A8430B"/>
    <w:rsid w:val="00A9352A"/>
    <w:rsid w:val="00A93D45"/>
    <w:rsid w:val="00BB5078"/>
    <w:rsid w:val="00BE61BC"/>
    <w:rsid w:val="00D13D86"/>
    <w:rsid w:val="00D87184"/>
    <w:rsid w:val="00D924E3"/>
    <w:rsid w:val="00F256C8"/>
    <w:rsid w:val="00F33D07"/>
    <w:rsid w:val="00F4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B201"/>
  <w15:chartTrackingRefBased/>
  <w15:docId w15:val="{98C51223-6CA8-4C78-8CFF-F23569E6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dinance">
    <w:name w:val="ordinance"/>
    <w:basedOn w:val="Normal"/>
    <w:rsid w:val="000E1BB4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0E1BB4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E1BB4"/>
    <w:rPr>
      <w:b/>
      <w:bCs/>
    </w:rPr>
  </w:style>
  <w:style w:type="paragraph" w:customStyle="1" w:styleId="p1">
    <w:name w:val="p1"/>
    <w:basedOn w:val="Normal"/>
    <w:rsid w:val="00A24A37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s1">
    <w:name w:val="s1"/>
    <w:basedOn w:val="Fuentedeprrafopredeter"/>
    <w:rsid w:val="00A24A37"/>
  </w:style>
  <w:style w:type="paragraph" w:customStyle="1" w:styleId="p2">
    <w:name w:val="p2"/>
    <w:basedOn w:val="Normal"/>
    <w:rsid w:val="00A24A37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s2">
    <w:name w:val="s2"/>
    <w:basedOn w:val="Fuentedeprrafopredeter"/>
    <w:rsid w:val="00A2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dcterms:created xsi:type="dcterms:W3CDTF">2025-05-20T16:01:00Z</dcterms:created>
  <dcterms:modified xsi:type="dcterms:W3CDTF">2025-05-20T16:01:00Z</dcterms:modified>
</cp:coreProperties>
</file>