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9D2F" w14:textId="6080D8AD" w:rsidR="00FF5D6C" w:rsidRPr="004F5CDF" w:rsidRDefault="00FF5D6C" w:rsidP="0022290C">
      <w:pPr>
        <w:spacing w:after="360"/>
        <w:jc w:val="right"/>
      </w:pPr>
      <w:bookmarkStart w:id="0" w:name="_GoBack"/>
      <w:bookmarkEnd w:id="0"/>
      <w:r w:rsidRPr="004F5CDF">
        <w:t xml:space="preserve">Chascomús, </w:t>
      </w:r>
      <w:r w:rsidR="00EE6F66">
        <w:t>25</w:t>
      </w:r>
      <w:r w:rsidRPr="004F5CDF">
        <w:t xml:space="preserve"> de </w:t>
      </w:r>
      <w:r w:rsidR="000E587F" w:rsidRPr="004F5CDF">
        <w:t>Noviem</w:t>
      </w:r>
      <w:r w:rsidRPr="004F5CDF">
        <w:t>bre de 2024</w:t>
      </w:r>
    </w:p>
    <w:p w14:paraId="5D0D9605" w14:textId="77777777" w:rsidR="00FF5D6C" w:rsidRPr="004F5CDF" w:rsidRDefault="00FF5D6C" w:rsidP="00FF5D6C">
      <w:pPr>
        <w:spacing w:line="480" w:lineRule="auto"/>
        <w:jc w:val="both"/>
        <w:rPr>
          <w:u w:val="single"/>
        </w:rPr>
      </w:pPr>
      <w:r w:rsidRPr="004F5CDF">
        <w:rPr>
          <w:b/>
          <w:u w:val="single"/>
        </w:rPr>
        <w:t>VISTO:</w:t>
      </w:r>
      <w:r w:rsidRPr="004F5CDF">
        <w:rPr>
          <w:u w:val="single"/>
        </w:rPr>
        <w:t xml:space="preserve"> </w:t>
      </w:r>
    </w:p>
    <w:p w14:paraId="7604CC09" w14:textId="6364E385" w:rsidR="00013CAF" w:rsidRPr="004F5CDF" w:rsidRDefault="00013CAF" w:rsidP="009A56FF">
      <w:pPr>
        <w:spacing w:after="200" w:line="360" w:lineRule="auto"/>
        <w:ind w:firstLine="851"/>
        <w:jc w:val="both"/>
        <w:rPr>
          <w:rFonts w:eastAsiaTheme="minorHAnsi"/>
          <w:lang w:eastAsia="en-US"/>
        </w:rPr>
      </w:pPr>
      <w:r w:rsidRPr="00013CAF">
        <w:rPr>
          <w:rFonts w:eastAsiaTheme="minorHAnsi"/>
          <w:lang w:eastAsia="en-US"/>
        </w:rPr>
        <w:t>El Expediente Administrativo N</w:t>
      </w:r>
      <w:r>
        <w:rPr>
          <w:rFonts w:eastAsiaTheme="minorHAnsi"/>
          <w:lang w:eastAsia="en-US"/>
        </w:rPr>
        <w:t>°</w:t>
      </w:r>
      <w:r w:rsidRPr="00013CAF">
        <w:rPr>
          <w:rFonts w:eastAsiaTheme="minorHAnsi"/>
          <w:lang w:eastAsia="en-US"/>
        </w:rPr>
        <w:t xml:space="preserve"> 4030-159463/M</w:t>
      </w:r>
      <w:r>
        <w:rPr>
          <w:rFonts w:eastAsiaTheme="minorHAnsi"/>
          <w:lang w:eastAsia="en-US"/>
        </w:rPr>
        <w:t xml:space="preserve">, </w:t>
      </w:r>
      <w:r w:rsidRPr="00013CAF">
        <w:rPr>
          <w:rFonts w:eastAsiaTheme="minorHAnsi"/>
          <w:lang w:eastAsia="en-US"/>
        </w:rPr>
        <w:t xml:space="preserve">caratulado “BAJA DEL PATRIMONIO MUNICIPAL DE (2) CAMIONES FUERA DE USO </w:t>
      </w:r>
      <w:r>
        <w:rPr>
          <w:rFonts w:eastAsiaTheme="minorHAnsi"/>
          <w:lang w:eastAsia="en-US"/>
        </w:rPr>
        <w:t xml:space="preserve">– </w:t>
      </w:r>
      <w:r w:rsidRPr="00013CAF">
        <w:rPr>
          <w:rFonts w:eastAsiaTheme="minorHAnsi"/>
          <w:lang w:eastAsia="en-US"/>
        </w:rPr>
        <w:t>IDENTIFICACION</w:t>
      </w:r>
      <w:r>
        <w:rPr>
          <w:rFonts w:eastAsiaTheme="minorHAnsi"/>
          <w:lang w:eastAsia="en-US"/>
        </w:rPr>
        <w:t xml:space="preserve"> N°</w:t>
      </w:r>
      <w:r w:rsidRPr="00013CAF">
        <w:rPr>
          <w:rFonts w:eastAsiaTheme="minorHAnsi"/>
          <w:lang w:eastAsia="en-US"/>
        </w:rPr>
        <w:t xml:space="preserve">  6452 </w:t>
      </w:r>
      <w:r>
        <w:rPr>
          <w:rFonts w:eastAsiaTheme="minorHAnsi"/>
          <w:lang w:eastAsia="en-US"/>
        </w:rPr>
        <w:t>y</w:t>
      </w:r>
      <w:r w:rsidRPr="00013CAF">
        <w:rPr>
          <w:rFonts w:eastAsiaTheme="minorHAnsi"/>
          <w:lang w:eastAsia="en-US"/>
        </w:rPr>
        <w:t xml:space="preserve"> 9516</w:t>
      </w:r>
      <w:r>
        <w:rPr>
          <w:rFonts w:eastAsiaTheme="minorHAnsi"/>
          <w:lang w:eastAsia="en-US"/>
        </w:rPr>
        <w:t>”,</w:t>
      </w:r>
      <w:r w:rsidRPr="00013CAF">
        <w:rPr>
          <w:rFonts w:eastAsiaTheme="minorHAnsi"/>
          <w:lang w:eastAsia="en-US"/>
        </w:rPr>
        <w:t xml:space="preserve"> iniciado por la Dirección de Patrimonio, Ordenanza N°  5</w:t>
      </w:r>
      <w:r>
        <w:rPr>
          <w:rFonts w:eastAsiaTheme="minorHAnsi"/>
          <w:lang w:eastAsia="en-US"/>
        </w:rPr>
        <w:t>717/2023, y;</w:t>
      </w:r>
    </w:p>
    <w:p w14:paraId="74F61C8C" w14:textId="77777777" w:rsidR="00FF5D6C" w:rsidRPr="004F5CDF" w:rsidRDefault="00FF5D6C" w:rsidP="00FF5D6C">
      <w:pPr>
        <w:spacing w:line="480" w:lineRule="auto"/>
        <w:jc w:val="both"/>
        <w:rPr>
          <w:b/>
          <w:u w:val="single"/>
        </w:rPr>
      </w:pPr>
      <w:r w:rsidRPr="004F5CDF">
        <w:rPr>
          <w:b/>
          <w:u w:val="single"/>
        </w:rPr>
        <w:t>CONSIDERANDO:</w:t>
      </w:r>
    </w:p>
    <w:p w14:paraId="7D9B1542" w14:textId="7777777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>Que atento el control, valorización e identificación de bienes en desuso que se continúa realizando en las dependencias municipales, surge la necesidad de proceder a la baja de los mismos del Inventario</w:t>
      </w:r>
      <w:r w:rsidRPr="00013CAF">
        <w:rPr>
          <w:color w:val="000000" w:themeColor="text1"/>
        </w:rPr>
        <w:tab/>
      </w:r>
    </w:p>
    <w:p w14:paraId="418B8D45" w14:textId="7777777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 xml:space="preserve">Que se trata de bienes que ha cumplido su vida útil, que se encuentran en estado de deterioro severo o con costos de reparación semejantes a la reposición </w:t>
      </w:r>
    </w:p>
    <w:p w14:paraId="21B7797E" w14:textId="771C00D4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 xml:space="preserve">Que a </w:t>
      </w:r>
      <w:proofErr w:type="spellStart"/>
      <w:r w:rsidRPr="00013CAF">
        <w:rPr>
          <w:color w:val="000000" w:themeColor="text1"/>
        </w:rPr>
        <w:t>fs</w:t>
      </w:r>
      <w:proofErr w:type="spellEnd"/>
      <w:r w:rsidRPr="00013CAF">
        <w:rPr>
          <w:color w:val="000000" w:themeColor="text1"/>
        </w:rPr>
        <w:t xml:space="preserve"> 10 del expediente administrativo, obra Anexo con listado de Bienes y datos complementarios pertenecientes a la  Secretaria de Obras Servicios Públicos  y Ambiente.</w:t>
      </w:r>
    </w:p>
    <w:p w14:paraId="16BCA00E" w14:textId="50D7C3FC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 xml:space="preserve">Que mediante Ordenanza 5717/2023 se autorizó al Poder Ejecutivo a proceder a la baja de Inventario Municipal de los Bienes Físicos  que se detallan en el Anexo. </w:t>
      </w:r>
    </w:p>
    <w:p w14:paraId="5D550549" w14:textId="6EB6E294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>Que a fs</w:t>
      </w:r>
      <w:r>
        <w:rPr>
          <w:color w:val="000000" w:themeColor="text1"/>
        </w:rPr>
        <w:t>.</w:t>
      </w:r>
      <w:r w:rsidRPr="00013CAF">
        <w:rPr>
          <w:color w:val="000000" w:themeColor="text1"/>
        </w:rPr>
        <w:t xml:space="preserve"> 29 el Jefe de Compras solicita expresa autorización para la transmisión como venta o a título gratuito de acuerdo a lo establecido en los artículos 54 a 56 de la L</w:t>
      </w:r>
      <w:r>
        <w:rPr>
          <w:color w:val="000000" w:themeColor="text1"/>
        </w:rPr>
        <w:t>.</w:t>
      </w:r>
      <w:r w:rsidRPr="00013CAF">
        <w:rPr>
          <w:color w:val="000000" w:themeColor="text1"/>
        </w:rPr>
        <w:t>O</w:t>
      </w:r>
      <w:r>
        <w:rPr>
          <w:color w:val="000000" w:themeColor="text1"/>
        </w:rPr>
        <w:t>.</w:t>
      </w:r>
      <w:r w:rsidRPr="00013CAF">
        <w:rPr>
          <w:color w:val="000000" w:themeColor="text1"/>
        </w:rPr>
        <w:t>M.</w:t>
      </w:r>
    </w:p>
    <w:p w14:paraId="21B8B74F" w14:textId="7777777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>Que corresponde al Departamento Deliberativo autorizar la baja de Bienes Municipales según L.O.M</w:t>
      </w:r>
    </w:p>
    <w:p w14:paraId="465D19DB" w14:textId="7777777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>Que concierne destacar que en materia de venta de bienes municipales, el artículo 159 del Decreto-Ley Nº 6769/58 establece la regla general según la cual los mismos serán enajenados por remate o licitación pública, disponiendo a continuación las excepciones a ese principio (licitación privada, concurso de precios o venta directa). Dicha regla es de aplicación a toda clase de bienes municipales, aún a aquellos muy antiguos, inservibles o sin valor alguno, los que en tal caso deberán ser subastados como chatarra o como bienes en condición de rezago, sin perjuicio de la posibilidad de su transferencia a título gratuito, con ajuste a lo dispuesto por la primera parte del artículo 56 del texto legal citado.</w:t>
      </w:r>
    </w:p>
    <w:p w14:paraId="7CB5BD52" w14:textId="7777777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lastRenderedPageBreak/>
        <w:t>Sin perjuicio de ello, en todos los casos las enajenaciones de bienes deberán ser autorizadas por el Concejo Deliberante y llevadas a cabo por el Departamento ejecutivo (artículos 55 y 158 de la L.O.M.).</w:t>
      </w:r>
    </w:p>
    <w:p w14:paraId="632D0007" w14:textId="2F7BB7C7" w:rsidR="00013CAF" w:rsidRPr="00013CAF" w:rsidRDefault="00013CAF" w:rsidP="00013CAF">
      <w:pPr>
        <w:spacing w:after="240" w:line="360" w:lineRule="auto"/>
        <w:ind w:firstLine="1843"/>
        <w:jc w:val="both"/>
        <w:rPr>
          <w:color w:val="000000" w:themeColor="text1"/>
        </w:rPr>
      </w:pPr>
      <w:r w:rsidRPr="00013CAF">
        <w:rPr>
          <w:color w:val="000000" w:themeColor="text1"/>
        </w:rPr>
        <w:t>Que para tal fin corresponde la intervención de H</w:t>
      </w:r>
      <w:r>
        <w:rPr>
          <w:color w:val="000000" w:themeColor="text1"/>
        </w:rPr>
        <w:t xml:space="preserve">onorable </w:t>
      </w:r>
      <w:r w:rsidRPr="00013CAF">
        <w:rPr>
          <w:color w:val="000000" w:themeColor="text1"/>
        </w:rPr>
        <w:t>C</w:t>
      </w:r>
      <w:r>
        <w:rPr>
          <w:color w:val="000000" w:themeColor="text1"/>
        </w:rPr>
        <w:t xml:space="preserve">oncejo </w:t>
      </w:r>
      <w:r w:rsidRPr="00013CAF">
        <w:rPr>
          <w:color w:val="000000" w:themeColor="text1"/>
        </w:rPr>
        <w:t>D</w:t>
      </w:r>
      <w:r>
        <w:rPr>
          <w:color w:val="000000" w:themeColor="text1"/>
        </w:rPr>
        <w:t>eliberante</w:t>
      </w:r>
      <w:r w:rsidRPr="00013CAF">
        <w:rPr>
          <w:color w:val="000000" w:themeColor="text1"/>
        </w:rPr>
        <w:t>.</w:t>
      </w:r>
    </w:p>
    <w:p w14:paraId="3A61BED0" w14:textId="77777777" w:rsidR="00FF5D6C" w:rsidRPr="004F5CDF" w:rsidRDefault="00FF5D6C" w:rsidP="00FC095C">
      <w:pPr>
        <w:spacing w:after="240" w:line="360" w:lineRule="auto"/>
        <w:ind w:firstLine="1843"/>
        <w:jc w:val="both"/>
        <w:rPr>
          <w:color w:val="000000" w:themeColor="text1"/>
        </w:rPr>
      </w:pPr>
      <w:r w:rsidRPr="004F5CDF">
        <w:rPr>
          <w:color w:val="000000" w:themeColor="text1"/>
        </w:rPr>
        <w:t>Por ello, el Sr. Intendente Municipal, en uso de sus facultades, eleva el siguiente proyecto de:</w:t>
      </w:r>
    </w:p>
    <w:p w14:paraId="40A81F9B" w14:textId="628CC727" w:rsidR="00FF5D6C" w:rsidRPr="004F5CDF" w:rsidRDefault="0022290C" w:rsidP="00FF5D6C">
      <w:pPr>
        <w:spacing w:after="200" w:line="360" w:lineRule="auto"/>
        <w:jc w:val="center"/>
        <w:rPr>
          <w:rFonts w:eastAsia="Calibri"/>
          <w:b/>
          <w:bCs/>
          <w:u w:val="single"/>
        </w:rPr>
      </w:pPr>
      <w:r w:rsidRPr="004F5CDF">
        <w:rPr>
          <w:rFonts w:eastAsia="Calibri"/>
          <w:b/>
          <w:bCs/>
          <w:u w:val="single"/>
        </w:rPr>
        <w:t>ORDENANZA</w:t>
      </w:r>
    </w:p>
    <w:p w14:paraId="7F35C007" w14:textId="5261103F" w:rsidR="00013CAF" w:rsidRPr="00013CAF" w:rsidRDefault="0022290C" w:rsidP="00013CAF">
      <w:pPr>
        <w:spacing w:line="360" w:lineRule="auto"/>
        <w:jc w:val="both"/>
        <w:rPr>
          <w:color w:val="000000" w:themeColor="text1"/>
        </w:rPr>
      </w:pPr>
      <w:r w:rsidRPr="004F5CDF">
        <w:rPr>
          <w:b/>
          <w:color w:val="000000" w:themeColor="text1"/>
          <w:u w:val="single"/>
        </w:rPr>
        <w:t>ARTÍCULO 1º</w:t>
      </w:r>
      <w:r w:rsidRPr="004F5CDF">
        <w:rPr>
          <w:b/>
          <w:color w:val="000000" w:themeColor="text1"/>
        </w:rPr>
        <w:t>:</w:t>
      </w:r>
      <w:r w:rsidRPr="004F5CDF">
        <w:rPr>
          <w:color w:val="000000" w:themeColor="text1"/>
        </w:rPr>
        <w:t xml:space="preserve"> </w:t>
      </w:r>
      <w:r w:rsidR="00013CAF" w:rsidRPr="00013CAF">
        <w:rPr>
          <w:color w:val="000000" w:themeColor="text1"/>
        </w:rPr>
        <w:t xml:space="preserve">Autorícese al Departamento Ejecutivo </w:t>
      </w:r>
      <w:r w:rsidR="00013CAF">
        <w:rPr>
          <w:color w:val="000000" w:themeColor="text1"/>
        </w:rPr>
        <w:t>la</w:t>
      </w:r>
      <w:r w:rsidR="00013CAF" w:rsidRPr="00013CAF">
        <w:rPr>
          <w:color w:val="000000" w:themeColor="text1"/>
        </w:rPr>
        <w:t xml:space="preserve"> libre disposición </w:t>
      </w:r>
      <w:r w:rsidR="00013CAF">
        <w:rPr>
          <w:color w:val="000000" w:themeColor="text1"/>
        </w:rPr>
        <w:t xml:space="preserve">a fin de </w:t>
      </w:r>
      <w:r w:rsidR="00013CAF" w:rsidRPr="00013CAF">
        <w:rPr>
          <w:color w:val="000000" w:themeColor="text1"/>
        </w:rPr>
        <w:t>proceder a la venta como chatarra de los Bienes Físicos que se detallan en el ANEXO: PATRIMONIO: BAJAS DE BIENES FISICOS: Secretaria de Obras, Servicios Públicos y Ambiente</w:t>
      </w:r>
      <w:r w:rsidR="00013CAF">
        <w:rPr>
          <w:color w:val="000000" w:themeColor="text1"/>
        </w:rPr>
        <w:t>,</w:t>
      </w:r>
      <w:r w:rsidR="00013CAF" w:rsidRPr="00013CAF">
        <w:rPr>
          <w:color w:val="000000" w:themeColor="text1"/>
        </w:rPr>
        <w:t xml:space="preserve">  del Expediente Administrativo </w:t>
      </w:r>
      <w:r w:rsidR="00013CAF">
        <w:rPr>
          <w:color w:val="000000" w:themeColor="text1"/>
        </w:rPr>
        <w:t>N°</w:t>
      </w:r>
      <w:r w:rsidR="00013CAF" w:rsidRPr="00013CAF">
        <w:rPr>
          <w:color w:val="000000" w:themeColor="text1"/>
        </w:rPr>
        <w:t xml:space="preserve"> 4030</w:t>
      </w:r>
      <w:r w:rsidR="00013CAF">
        <w:rPr>
          <w:color w:val="000000" w:themeColor="text1"/>
        </w:rPr>
        <w:t>–</w:t>
      </w:r>
      <w:r w:rsidR="00013CAF" w:rsidRPr="00013CAF">
        <w:rPr>
          <w:color w:val="000000" w:themeColor="text1"/>
        </w:rPr>
        <w:t>159463/M</w:t>
      </w:r>
      <w:r w:rsidR="00013CAF">
        <w:rPr>
          <w:color w:val="000000" w:themeColor="text1"/>
        </w:rPr>
        <w:t>,</w:t>
      </w:r>
      <w:r w:rsidR="00013CAF" w:rsidRPr="00013CAF">
        <w:rPr>
          <w:color w:val="000000" w:themeColor="text1"/>
        </w:rPr>
        <w:t xml:space="preserve"> atento a las consideraciones expuestas en el exordio.</w:t>
      </w:r>
    </w:p>
    <w:p w14:paraId="3D7C5D53" w14:textId="67150820" w:rsidR="00013CAF" w:rsidRPr="00013CAF" w:rsidRDefault="006C27BF" w:rsidP="00013CAF">
      <w:pPr>
        <w:spacing w:before="240" w:line="360" w:lineRule="auto"/>
        <w:jc w:val="both"/>
        <w:rPr>
          <w:color w:val="000000" w:themeColor="text1"/>
        </w:rPr>
      </w:pPr>
      <w:r w:rsidRPr="004F5CDF">
        <w:rPr>
          <w:b/>
          <w:color w:val="000000" w:themeColor="text1"/>
          <w:u w:val="single"/>
        </w:rPr>
        <w:t xml:space="preserve">ARTÍCULO </w:t>
      </w:r>
      <w:r w:rsidR="00013CAF">
        <w:rPr>
          <w:b/>
          <w:color w:val="000000" w:themeColor="text1"/>
          <w:u w:val="single"/>
        </w:rPr>
        <w:t>2</w:t>
      </w:r>
      <w:r w:rsidRPr="004F5CDF">
        <w:rPr>
          <w:b/>
          <w:color w:val="000000" w:themeColor="text1"/>
          <w:u w:val="single"/>
        </w:rPr>
        <w:t>°:</w:t>
      </w:r>
      <w:r w:rsidRPr="004F5CDF">
        <w:rPr>
          <w:color w:val="000000" w:themeColor="text1"/>
        </w:rPr>
        <w:t xml:space="preserve"> </w:t>
      </w:r>
      <w:r w:rsidR="00FF5D6C" w:rsidRPr="004F5CDF">
        <w:rPr>
          <w:color w:val="000000" w:themeColor="text1"/>
        </w:rPr>
        <w:t>De forma.-</w:t>
      </w:r>
    </w:p>
    <w:sectPr w:rsidR="00013CAF" w:rsidRPr="00013CA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D9E87" w14:textId="77777777" w:rsidR="00065AAF" w:rsidRDefault="00065AAF" w:rsidP="00382443">
      <w:pPr>
        <w:spacing w:line="240" w:lineRule="auto"/>
      </w:pPr>
      <w:r>
        <w:separator/>
      </w:r>
    </w:p>
  </w:endnote>
  <w:endnote w:type="continuationSeparator" w:id="0">
    <w:p w14:paraId="70D86F8D" w14:textId="77777777" w:rsidR="00065AAF" w:rsidRDefault="00065AAF" w:rsidP="0038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0C347" w14:textId="77777777" w:rsidR="00065AAF" w:rsidRDefault="00065AAF" w:rsidP="00382443">
      <w:pPr>
        <w:spacing w:line="240" w:lineRule="auto"/>
      </w:pPr>
      <w:r>
        <w:separator/>
      </w:r>
    </w:p>
  </w:footnote>
  <w:footnote w:type="continuationSeparator" w:id="0">
    <w:p w14:paraId="42225506" w14:textId="77777777" w:rsidR="00065AAF" w:rsidRDefault="00065AAF" w:rsidP="00382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0B8B" w14:textId="6ED36F50" w:rsidR="00382443" w:rsidRDefault="00382443" w:rsidP="00382443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0025574" wp14:editId="5353A531">
          <wp:extent cx="5535325" cy="64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32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9E654" w14:textId="77777777" w:rsidR="00382443" w:rsidRDefault="00382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9A7"/>
    <w:multiLevelType w:val="multilevel"/>
    <w:tmpl w:val="99605D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36E"/>
    <w:multiLevelType w:val="multilevel"/>
    <w:tmpl w:val="41969F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B"/>
    <w:rsid w:val="00013CAF"/>
    <w:rsid w:val="00065AAF"/>
    <w:rsid w:val="000E587F"/>
    <w:rsid w:val="001B5ECB"/>
    <w:rsid w:val="0022290C"/>
    <w:rsid w:val="002E2A3C"/>
    <w:rsid w:val="003373DD"/>
    <w:rsid w:val="00380090"/>
    <w:rsid w:val="00382443"/>
    <w:rsid w:val="004E419E"/>
    <w:rsid w:val="004F5CDF"/>
    <w:rsid w:val="005305FB"/>
    <w:rsid w:val="0065358D"/>
    <w:rsid w:val="006809B0"/>
    <w:rsid w:val="006C00D2"/>
    <w:rsid w:val="006C27BF"/>
    <w:rsid w:val="006E3B94"/>
    <w:rsid w:val="008109C9"/>
    <w:rsid w:val="00810A01"/>
    <w:rsid w:val="00823110"/>
    <w:rsid w:val="00833859"/>
    <w:rsid w:val="008922D6"/>
    <w:rsid w:val="008E3360"/>
    <w:rsid w:val="009A1AC0"/>
    <w:rsid w:val="009A56FF"/>
    <w:rsid w:val="009F63F9"/>
    <w:rsid w:val="00AA22F8"/>
    <w:rsid w:val="00AA4728"/>
    <w:rsid w:val="00AC61CA"/>
    <w:rsid w:val="00BF40C3"/>
    <w:rsid w:val="00C81474"/>
    <w:rsid w:val="00D22E42"/>
    <w:rsid w:val="00DA76A4"/>
    <w:rsid w:val="00DC7208"/>
    <w:rsid w:val="00DE5B2E"/>
    <w:rsid w:val="00EA273A"/>
    <w:rsid w:val="00EB79F4"/>
    <w:rsid w:val="00EE6F66"/>
    <w:rsid w:val="00F53CC5"/>
    <w:rsid w:val="00FA0307"/>
    <w:rsid w:val="00FC095C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D08E0-0A2A-4583-8242-06A1AF76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43"/>
  </w:style>
  <w:style w:type="paragraph" w:styleId="Piedepgina">
    <w:name w:val="footer"/>
    <w:basedOn w:val="Normal"/>
    <w:link w:val="Piedepgina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43"/>
  </w:style>
  <w:style w:type="paragraph" w:styleId="Textodeglobo">
    <w:name w:val="Balloon Text"/>
    <w:basedOn w:val="Normal"/>
    <w:link w:val="TextodegloboCar"/>
    <w:uiPriority w:val="99"/>
    <w:semiHidden/>
    <w:unhideWhenUsed/>
    <w:rsid w:val="00382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44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FF5D6C"/>
    <w:pPr>
      <w:spacing w:line="240" w:lineRule="auto"/>
      <w:ind w:left="182"/>
    </w:pPr>
    <w:rPr>
      <w:rFonts w:eastAsia="Times New Roman" w:cs="Times New Roman"/>
      <w:spacing w:val="20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5D6C"/>
    <w:rPr>
      <w:rFonts w:eastAsia="Times New Roman" w:cs="Times New Roman"/>
      <w:spacing w:val="2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22290C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A56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56FF"/>
  </w:style>
  <w:style w:type="character" w:styleId="Textoennegrita">
    <w:name w:val="Strong"/>
    <w:qFormat/>
    <w:rsid w:val="009A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Funes</dc:creator>
  <cp:lastModifiedBy>SIMM</cp:lastModifiedBy>
  <cp:revision>2</cp:revision>
  <cp:lastPrinted>2024-11-04T15:02:00Z</cp:lastPrinted>
  <dcterms:created xsi:type="dcterms:W3CDTF">2024-11-27T12:42:00Z</dcterms:created>
  <dcterms:modified xsi:type="dcterms:W3CDTF">2024-11-27T12:42:00Z</dcterms:modified>
</cp:coreProperties>
</file>