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ACCB0" w14:textId="3710B340" w:rsidR="00441AAF" w:rsidRPr="00BA387A" w:rsidRDefault="00B30EED" w:rsidP="00441AAF">
      <w:pPr>
        <w:spacing w:line="480" w:lineRule="auto"/>
        <w:contextualSpacing/>
        <w:jc w:val="right"/>
        <w:rPr>
          <w:rFonts w:ascii="Arial" w:hAnsi="Arial" w:cs="Arial"/>
          <w:color w:val="000000" w:themeColor="text1"/>
          <w:sz w:val="22"/>
          <w:szCs w:val="22"/>
          <w:lang w:val="es-AR"/>
        </w:rPr>
      </w:pPr>
      <w:bookmarkStart w:id="0" w:name="_GoBack"/>
      <w:bookmarkEnd w:id="0"/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 </w:t>
      </w:r>
      <w:r w:rsidR="00441AAF"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Chascomús, </w:t>
      </w:r>
      <w:r w:rsidR="00CE5174">
        <w:rPr>
          <w:rFonts w:ascii="Arial" w:hAnsi="Arial" w:cs="Arial"/>
          <w:color w:val="000000" w:themeColor="text1"/>
          <w:sz w:val="22"/>
          <w:szCs w:val="22"/>
          <w:lang w:val="es-AR"/>
        </w:rPr>
        <w:t>12</w:t>
      </w:r>
      <w:r w:rsidR="00441AAF"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de </w:t>
      </w:r>
      <w:r w:rsidR="00C27352"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>Noviem</w:t>
      </w:r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>bre</w:t>
      </w:r>
      <w:r w:rsidR="00441AAF"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 de 20</w:t>
      </w:r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>2</w:t>
      </w:r>
      <w:r w:rsidR="00CE5174">
        <w:rPr>
          <w:rFonts w:ascii="Arial" w:hAnsi="Arial" w:cs="Arial"/>
          <w:color w:val="000000" w:themeColor="text1"/>
          <w:sz w:val="22"/>
          <w:szCs w:val="22"/>
          <w:lang w:val="es-AR"/>
        </w:rPr>
        <w:t>4</w:t>
      </w:r>
    </w:p>
    <w:p w14:paraId="163B655D" w14:textId="77777777" w:rsidR="00441AAF" w:rsidRPr="00BA387A" w:rsidRDefault="00441AAF" w:rsidP="00B30EED">
      <w:pPr>
        <w:spacing w:line="360" w:lineRule="auto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</w:pPr>
      <w:r w:rsidRPr="00BA387A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  <w:t>PROYECTO DE ORDENANZA</w:t>
      </w:r>
    </w:p>
    <w:p w14:paraId="44EB71D0" w14:textId="77777777" w:rsidR="00B30EED" w:rsidRPr="00BA387A" w:rsidRDefault="00B30EED" w:rsidP="009E021A">
      <w:pPr>
        <w:spacing w:before="240" w:after="12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</w:pPr>
      <w:r w:rsidRPr="00BA387A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  <w:t>VISTO:</w:t>
      </w:r>
    </w:p>
    <w:p w14:paraId="6E4F02EB" w14:textId="33D9446C" w:rsidR="004C7EFF" w:rsidRDefault="00D623EE" w:rsidP="00BA387A">
      <w:pPr>
        <w:spacing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 w:rsidRPr="0025598D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El </w:t>
      </w:r>
      <w:r w:rsidR="00E0153B">
        <w:rPr>
          <w:rFonts w:ascii="Arial" w:hAnsi="Arial" w:cs="Arial"/>
          <w:color w:val="000000" w:themeColor="text1"/>
          <w:sz w:val="22"/>
          <w:szCs w:val="22"/>
          <w:lang w:val="es-AR"/>
        </w:rPr>
        <w:t>Convenio de Servicio y Cooperación suscripto entre la Municipalidad de Chascomús y la Cooperativa de Trabajo Nuevos Horizontes</w:t>
      </w:r>
      <w:r w:rsidR="00D80012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Limitada</w:t>
      </w:r>
      <w:r w:rsidR="004C7EFF" w:rsidRPr="0025598D">
        <w:rPr>
          <w:rFonts w:ascii="Arial" w:hAnsi="Arial" w:cs="Arial"/>
          <w:color w:val="000000" w:themeColor="text1"/>
          <w:sz w:val="22"/>
          <w:szCs w:val="22"/>
          <w:lang w:val="es-AR"/>
        </w:rPr>
        <w:t>; y</w:t>
      </w:r>
    </w:p>
    <w:p w14:paraId="4051D467" w14:textId="77777777" w:rsidR="00B30EED" w:rsidRPr="00BA387A" w:rsidRDefault="00B30EED" w:rsidP="009E021A">
      <w:pPr>
        <w:spacing w:before="240" w:after="12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</w:pPr>
      <w:r w:rsidRPr="00BA387A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  <w:t>CONSIDERANDO:</w:t>
      </w:r>
    </w:p>
    <w:p w14:paraId="0B326BB8" w14:textId="6F7E873C" w:rsidR="008A473F" w:rsidRDefault="008A473F" w:rsidP="006F09A8">
      <w:pPr>
        <w:spacing w:line="360" w:lineRule="auto"/>
        <w:ind w:firstLine="1985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>
        <w:rPr>
          <w:rFonts w:ascii="Arial" w:hAnsi="Arial" w:cs="Arial"/>
          <w:color w:val="000000" w:themeColor="text1"/>
          <w:sz w:val="22"/>
          <w:szCs w:val="22"/>
          <w:lang w:val="es-AR"/>
        </w:rPr>
        <w:t>Que la Constitución Nacional en su artículo 41 establece que “t</w:t>
      </w:r>
      <w:r w:rsidRPr="008A473F">
        <w:rPr>
          <w:rFonts w:ascii="Arial" w:hAnsi="Arial" w:cs="Arial"/>
          <w:color w:val="000000" w:themeColor="text1"/>
          <w:sz w:val="22"/>
          <w:szCs w:val="22"/>
          <w:lang w:val="es-AR"/>
        </w:rPr>
        <w:t>odos los habitantes gozan del derecho a un ambiente sano, equilibrado, apto para el desarrollo humano y para que las actividades productivas satisfagan las necesidades presentes sin comprometer las de las generaciones futuras; y tienen el deber de preservarlo</w:t>
      </w: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(…) </w:t>
      </w:r>
      <w:r w:rsidRPr="008A473F">
        <w:rPr>
          <w:rFonts w:ascii="Arial" w:hAnsi="Arial" w:cs="Arial"/>
          <w:color w:val="000000" w:themeColor="text1"/>
          <w:sz w:val="22"/>
          <w:szCs w:val="22"/>
          <w:lang w:val="es-AR"/>
        </w:rPr>
        <w:t>Las autoridades proveerán a la protección de este derecho, a la utilización racional de los recursos naturales, a la preservación del patrimonio natural y cultural y de la diversidad biológica, y a la información y educación ambientales</w:t>
      </w:r>
      <w:r>
        <w:rPr>
          <w:rFonts w:ascii="Arial" w:hAnsi="Arial" w:cs="Arial"/>
          <w:color w:val="000000" w:themeColor="text1"/>
          <w:sz w:val="22"/>
          <w:szCs w:val="22"/>
          <w:lang w:val="es-AR"/>
        </w:rPr>
        <w:t>…”</w:t>
      </w:r>
    </w:p>
    <w:p w14:paraId="268439EA" w14:textId="38EF0E13" w:rsidR="00DE74F5" w:rsidRDefault="00DE74F5" w:rsidP="006F09A8">
      <w:pPr>
        <w:spacing w:line="360" w:lineRule="auto"/>
        <w:ind w:firstLine="1985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Que la Ley Nacional N° 25.916 de Presupuestos Mínimos de Gestión Integral de Residuos Domiciliarios fija como objetivos lograr un adecuado manejo de los residuos </w:t>
      </w:r>
      <w:r w:rsidR="008A473F">
        <w:rPr>
          <w:rFonts w:ascii="Arial" w:hAnsi="Arial" w:cs="Arial"/>
          <w:color w:val="000000" w:themeColor="text1"/>
          <w:sz w:val="22"/>
          <w:szCs w:val="22"/>
          <w:lang w:val="es-AR"/>
        </w:rPr>
        <w:t>domiciliarios</w:t>
      </w: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a través de una gestión integral que proteja el ambiente y vida de la población, que valorice los residuos</w:t>
      </w:r>
      <w:r w:rsidR="008A473F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y</w:t>
      </w: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minimice los impactos negativos que puedan producir los residuos </w:t>
      </w:r>
      <w:r w:rsidR="008A473F">
        <w:rPr>
          <w:rFonts w:ascii="Arial" w:hAnsi="Arial" w:cs="Arial"/>
          <w:color w:val="000000" w:themeColor="text1"/>
          <w:sz w:val="22"/>
          <w:szCs w:val="22"/>
          <w:lang w:val="es-AR"/>
        </w:rPr>
        <w:t>.</w:t>
      </w:r>
    </w:p>
    <w:p w14:paraId="6726281C" w14:textId="163427AF" w:rsidR="00DE74F5" w:rsidRDefault="00DE74F5" w:rsidP="006F09A8">
      <w:pPr>
        <w:spacing w:line="360" w:lineRule="auto"/>
        <w:ind w:firstLine="1985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Que por la </w:t>
      </w:r>
      <w:r w:rsidR="008A473F">
        <w:rPr>
          <w:rFonts w:ascii="Arial" w:hAnsi="Arial" w:cs="Arial"/>
          <w:color w:val="000000" w:themeColor="text1"/>
          <w:sz w:val="22"/>
          <w:szCs w:val="22"/>
          <w:lang w:val="es-AR"/>
        </w:rPr>
        <w:t>citada Ley,</w:t>
      </w: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se establece la Estrategia Nacional para la Gestión de Residuos Sólidos Urbano </w:t>
      </w:r>
      <w:r w:rsidR="008A473F">
        <w:rPr>
          <w:rFonts w:ascii="Arial" w:hAnsi="Arial" w:cs="Arial"/>
          <w:color w:val="000000" w:themeColor="text1"/>
          <w:sz w:val="22"/>
          <w:szCs w:val="22"/>
          <w:lang w:val="es-AR"/>
        </w:rPr>
        <w:t>(ENGIRSU) que reconoce la recolección informal como una actividad que se encuentra integrada al manejo de la basura y que se realiza de forma precaria</w:t>
      </w:r>
      <w:r w:rsidR="00D80012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. Este mismo documento identifica a los Municipios como los principales responsables de la GIRSU. </w:t>
      </w:r>
    </w:p>
    <w:p w14:paraId="0424EE65" w14:textId="1406B02C" w:rsidR="00E0153B" w:rsidRDefault="0081640D" w:rsidP="006F09A8">
      <w:pPr>
        <w:spacing w:line="360" w:lineRule="auto"/>
        <w:ind w:firstLine="1985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Que </w:t>
      </w:r>
      <w:r w:rsidR="00D623EE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el </w:t>
      </w:r>
      <w:r w:rsidR="00E0153B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convenio </w:t>
      </w:r>
      <w:r w:rsidR="00D80012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de Servicio y Cooperación </w:t>
      </w:r>
      <w:r w:rsidR="00E0153B">
        <w:rPr>
          <w:rFonts w:ascii="Arial" w:hAnsi="Arial" w:cs="Arial"/>
          <w:color w:val="000000" w:themeColor="text1"/>
          <w:sz w:val="22"/>
          <w:szCs w:val="22"/>
          <w:lang w:val="es-AR"/>
        </w:rPr>
        <w:t>se suscribió con el objeto de promover la economía circular y la inclusión social, asegurando la higiene urbana, maximizando la minería de residuos para la mayor recuperación de materiales reciclables y minimizando los residuos enviados a disposición final.</w:t>
      </w:r>
    </w:p>
    <w:p w14:paraId="5E20E38B" w14:textId="3C876695" w:rsidR="00E0153B" w:rsidRDefault="00E0153B" w:rsidP="006F09A8">
      <w:pPr>
        <w:spacing w:line="360" w:lineRule="auto"/>
        <w:ind w:firstLine="1985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>
        <w:rPr>
          <w:rFonts w:ascii="Arial" w:hAnsi="Arial" w:cs="Arial"/>
          <w:color w:val="000000" w:themeColor="text1"/>
          <w:sz w:val="22"/>
          <w:szCs w:val="22"/>
          <w:lang w:val="es-AR"/>
        </w:rPr>
        <w:t>Que la Municipalidad cede en carácter de comodato parte del predio identificado con Circunscripción II, Sección F, Chacra 141, Fracción I, Parcela 1e</w:t>
      </w:r>
      <w:r w:rsidR="00160EFC">
        <w:rPr>
          <w:rFonts w:ascii="Arial" w:hAnsi="Arial" w:cs="Arial"/>
          <w:color w:val="000000" w:themeColor="text1"/>
          <w:sz w:val="22"/>
          <w:szCs w:val="22"/>
          <w:lang w:val="es-AR"/>
        </w:rPr>
        <w:t>, exclusivamente para la separación, clasificación, recuperación y comercialización de materiales reciclables, contando el predio con un galpón cerrado de 300 mts</w:t>
      </w:r>
      <w:r w:rsidR="00160EFC" w:rsidRPr="00160EFC">
        <w:rPr>
          <w:rFonts w:ascii="Arial" w:hAnsi="Arial" w:cs="Arial"/>
          <w:color w:val="000000" w:themeColor="text1"/>
          <w:sz w:val="22"/>
          <w:szCs w:val="22"/>
          <w:vertAlign w:val="superscript"/>
          <w:lang w:val="es-AR"/>
        </w:rPr>
        <w:t>2</w:t>
      </w:r>
      <w:r w:rsidR="00160EFC">
        <w:rPr>
          <w:rFonts w:ascii="Arial" w:hAnsi="Arial" w:cs="Arial"/>
          <w:color w:val="000000" w:themeColor="text1"/>
          <w:sz w:val="22"/>
          <w:szCs w:val="22"/>
          <w:lang w:val="es-AR"/>
        </w:rPr>
        <w:t>, entregándose también en comodato maquinarias propiedad de la Municipalidad.</w:t>
      </w:r>
    </w:p>
    <w:p w14:paraId="31772857" w14:textId="49ED2E7D" w:rsidR="00160EFC" w:rsidRDefault="00160EFC" w:rsidP="006F09A8">
      <w:pPr>
        <w:spacing w:line="360" w:lineRule="auto"/>
        <w:ind w:firstLine="1985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>
        <w:rPr>
          <w:rFonts w:ascii="Arial" w:hAnsi="Arial" w:cs="Arial"/>
          <w:color w:val="000000" w:themeColor="text1"/>
          <w:sz w:val="22"/>
          <w:szCs w:val="22"/>
          <w:lang w:val="es-AR"/>
        </w:rPr>
        <w:lastRenderedPageBreak/>
        <w:t xml:space="preserve">Que el plazo de duración del </w:t>
      </w:r>
      <w:r w:rsidR="00D80012">
        <w:rPr>
          <w:rFonts w:ascii="Arial" w:hAnsi="Arial" w:cs="Arial"/>
          <w:color w:val="000000" w:themeColor="text1"/>
          <w:sz w:val="22"/>
          <w:szCs w:val="22"/>
          <w:lang w:val="es-AR"/>
        </w:rPr>
        <w:t>convenio</w:t>
      </w: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es desde la fecha de su firma, 5 de Julio de 2024 hasta el 31 de Diciembre de 2025</w:t>
      </w:r>
      <w:r w:rsidR="00DE74F5">
        <w:rPr>
          <w:rFonts w:ascii="Arial" w:hAnsi="Arial" w:cs="Arial"/>
          <w:color w:val="000000" w:themeColor="text1"/>
          <w:sz w:val="22"/>
          <w:szCs w:val="22"/>
          <w:lang w:val="es-AR"/>
        </w:rPr>
        <w:t>, con opción de renovación sujeto al cumplimiento de las clausulas, debiéndose confeccionar un nuevo documento.</w:t>
      </w:r>
    </w:p>
    <w:p w14:paraId="34836CCA" w14:textId="564EF419" w:rsidR="00636DB1" w:rsidRDefault="00291750" w:rsidP="00104658">
      <w:pPr>
        <w:spacing w:line="360" w:lineRule="auto"/>
        <w:ind w:firstLine="1985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Que el </w:t>
      </w:r>
      <w:r w:rsidR="00D80012">
        <w:rPr>
          <w:rFonts w:ascii="Arial" w:hAnsi="Arial" w:cs="Arial"/>
          <w:color w:val="000000" w:themeColor="text1"/>
          <w:sz w:val="22"/>
          <w:szCs w:val="22"/>
          <w:lang w:val="es-AR"/>
        </w:rPr>
        <w:t>mismo</w:t>
      </w: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fue celebrado “Ad Referéndum” del </w:t>
      </w:r>
      <w:r w:rsidR="003A75AE">
        <w:rPr>
          <w:rFonts w:ascii="Arial" w:hAnsi="Arial" w:cs="Arial"/>
          <w:color w:val="000000" w:themeColor="text1"/>
          <w:sz w:val="22"/>
          <w:szCs w:val="22"/>
          <w:lang w:val="es-AR"/>
        </w:rPr>
        <w:t>Honorable Concejo Deliberante</w:t>
      </w: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de Chascomús.</w:t>
      </w:r>
    </w:p>
    <w:p w14:paraId="686A8E1F" w14:textId="442C2E43" w:rsidR="003A75AE" w:rsidRDefault="00636DB1" w:rsidP="00104658">
      <w:pPr>
        <w:spacing w:line="360" w:lineRule="auto"/>
        <w:ind w:firstLine="1985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>
        <w:rPr>
          <w:rFonts w:ascii="Arial" w:hAnsi="Arial" w:cs="Arial"/>
          <w:color w:val="000000" w:themeColor="text1"/>
          <w:sz w:val="22"/>
          <w:szCs w:val="22"/>
          <w:lang w:val="es-AR"/>
        </w:rPr>
        <w:t>Que se debe realizar el correspondiente acto administrativo;</w:t>
      </w:r>
      <w:r w:rsidR="003A75AE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</w:p>
    <w:p w14:paraId="4CD7C165" w14:textId="30B2C83A" w:rsidR="00441AAF" w:rsidRPr="00BA387A" w:rsidRDefault="00441AAF" w:rsidP="004C7EFF">
      <w:pPr>
        <w:spacing w:line="360" w:lineRule="auto"/>
        <w:ind w:firstLine="1985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>Por ello</w:t>
      </w:r>
      <w:r w:rsidR="00BA387A"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>,</w:t>
      </w:r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el Sr. Intendente Municipal en uso de sus atribuciones</w:t>
      </w:r>
      <w:r w:rsidR="00BA387A"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>,</w:t>
      </w:r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  <w:r w:rsidR="00F60CD9"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>eleva</w:t>
      </w:r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el siguiente proyecto de:</w:t>
      </w:r>
    </w:p>
    <w:p w14:paraId="0C231CD5" w14:textId="77777777" w:rsidR="00441AAF" w:rsidRPr="00BA387A" w:rsidRDefault="00441AAF" w:rsidP="00441AA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</w:pPr>
      <w:r w:rsidRPr="00BA387A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  <w:t>ORDENANZA</w:t>
      </w:r>
    </w:p>
    <w:p w14:paraId="16C8EA3E" w14:textId="7F8248BA" w:rsidR="00D80012" w:rsidRDefault="00506B9D" w:rsidP="0081640D">
      <w:pPr>
        <w:spacing w:before="24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 w:rsidRPr="00BA387A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  <w:t>ARTÍCULO 1º</w:t>
      </w:r>
      <w:r w:rsidRPr="00BA387A">
        <w:rPr>
          <w:rFonts w:ascii="Arial" w:hAnsi="Arial" w:cs="Arial"/>
          <w:b/>
          <w:color w:val="000000" w:themeColor="text1"/>
          <w:sz w:val="22"/>
          <w:szCs w:val="22"/>
          <w:lang w:val="es-AR"/>
        </w:rPr>
        <w:t>:</w:t>
      </w:r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  <w:r w:rsidR="00636DB1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Convalídese </w:t>
      </w:r>
      <w:r w:rsidR="00D80012">
        <w:rPr>
          <w:rFonts w:ascii="Arial" w:hAnsi="Arial" w:cs="Arial"/>
          <w:color w:val="000000" w:themeColor="text1"/>
          <w:sz w:val="22"/>
          <w:szCs w:val="22"/>
          <w:lang w:val="es-AR"/>
        </w:rPr>
        <w:t>“Convenio de Servicio y Cooperación” suscripto entre la Municipalidad de Chascomús, representada por el Intendente Municipal Javier Gastón y la Cooperativa de Trabajo Nuevos Horizontes Limitada, representada por Emiliano Nicolas López.-</w:t>
      </w:r>
    </w:p>
    <w:p w14:paraId="27FE52BA" w14:textId="628A9F2A" w:rsidR="0081640D" w:rsidRPr="0081640D" w:rsidRDefault="00441AAF" w:rsidP="0081640D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BA387A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  <w:t xml:space="preserve">ARTÍCULO </w:t>
      </w:r>
      <w:r w:rsidR="00506B9D" w:rsidRPr="00BA387A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  <w:t>2</w:t>
      </w:r>
      <w:r w:rsidRPr="00BA387A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  <w:t>º</w:t>
      </w:r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: </w:t>
      </w:r>
      <w:r w:rsidR="00636DB1">
        <w:rPr>
          <w:rFonts w:ascii="Arial" w:hAnsi="Arial" w:cs="Arial"/>
          <w:color w:val="000000" w:themeColor="text1"/>
          <w:sz w:val="22"/>
          <w:szCs w:val="22"/>
          <w:lang w:val="es-AR"/>
        </w:rPr>
        <w:t>El Convenio descripto en el artículo precedente forma parte como Anexo de la presente.-</w:t>
      </w:r>
    </w:p>
    <w:p w14:paraId="1A1BD688" w14:textId="710C5D22" w:rsidR="00AC0413" w:rsidRPr="009578E5" w:rsidRDefault="00506B9D" w:rsidP="009578E5">
      <w:pPr>
        <w:spacing w:before="240" w:line="360" w:lineRule="auto"/>
        <w:jc w:val="both"/>
        <w:rPr>
          <w:b/>
          <w:bCs/>
          <w:sz w:val="22"/>
          <w:szCs w:val="22"/>
          <w:u w:val="single"/>
        </w:rPr>
      </w:pPr>
      <w:r w:rsidRPr="00BA387A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  <w:t>ARTÍCULO 3º</w:t>
      </w:r>
      <w:r w:rsidRPr="00BA387A">
        <w:rPr>
          <w:rFonts w:ascii="Arial" w:hAnsi="Arial" w:cs="Arial"/>
          <w:b/>
          <w:color w:val="000000" w:themeColor="text1"/>
          <w:sz w:val="22"/>
          <w:szCs w:val="22"/>
          <w:lang w:val="es-AR"/>
        </w:rPr>
        <w:t>:</w:t>
      </w:r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  <w:r w:rsidR="00196AD7" w:rsidRPr="00383B1B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De forma.-                                                                                                     </w:t>
      </w:r>
    </w:p>
    <w:sectPr w:rsidR="00AC0413" w:rsidRPr="009578E5" w:rsidSect="00441AAF">
      <w:headerReference w:type="default" r:id="rId7"/>
      <w:pgSz w:w="12240" w:h="15840"/>
      <w:pgMar w:top="1985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B4F3C" w14:textId="77777777" w:rsidR="004F49A3" w:rsidRDefault="004F49A3" w:rsidP="00E31DC1">
      <w:r>
        <w:separator/>
      </w:r>
    </w:p>
  </w:endnote>
  <w:endnote w:type="continuationSeparator" w:id="0">
    <w:p w14:paraId="56C7621C" w14:textId="77777777" w:rsidR="004F49A3" w:rsidRDefault="004F49A3" w:rsidP="00E3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14C21" w14:textId="77777777" w:rsidR="004F49A3" w:rsidRDefault="004F49A3" w:rsidP="00E31DC1">
      <w:r>
        <w:separator/>
      </w:r>
    </w:p>
  </w:footnote>
  <w:footnote w:type="continuationSeparator" w:id="0">
    <w:p w14:paraId="55CBE289" w14:textId="77777777" w:rsidR="004F49A3" w:rsidRDefault="004F49A3" w:rsidP="00E3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46AB8" w14:textId="257B48EB" w:rsidR="001C08C8" w:rsidRDefault="001C08C8">
    <w:pPr>
      <w:pStyle w:val="Encabezado"/>
    </w:pPr>
    <w:r>
      <w:rPr>
        <w:noProof/>
        <w:lang w:val="en-US" w:eastAsia="en-US"/>
      </w:rPr>
      <w:drawing>
        <wp:inline distT="0" distB="0" distL="0" distR="0" wp14:anchorId="05A92A14" wp14:editId="45BFF86A">
          <wp:extent cx="5689084" cy="66600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084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001"/>
    <w:multiLevelType w:val="hybridMultilevel"/>
    <w:tmpl w:val="33AA4D1C"/>
    <w:lvl w:ilvl="0" w:tplc="C0C6028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65B9"/>
    <w:multiLevelType w:val="hybridMultilevel"/>
    <w:tmpl w:val="71DA334C"/>
    <w:lvl w:ilvl="0" w:tplc="970A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F3DE8"/>
    <w:multiLevelType w:val="hybridMultilevel"/>
    <w:tmpl w:val="EE04D730"/>
    <w:lvl w:ilvl="0" w:tplc="B906B45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D7"/>
    <w:multiLevelType w:val="hybridMultilevel"/>
    <w:tmpl w:val="7212BD8C"/>
    <w:lvl w:ilvl="0" w:tplc="E1366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AF"/>
    <w:rsid w:val="00104658"/>
    <w:rsid w:val="00130100"/>
    <w:rsid w:val="00160EFC"/>
    <w:rsid w:val="001863D5"/>
    <w:rsid w:val="00192FBB"/>
    <w:rsid w:val="00196AD7"/>
    <w:rsid w:val="001B69D9"/>
    <w:rsid w:val="001C08C8"/>
    <w:rsid w:val="00211673"/>
    <w:rsid w:val="0025598D"/>
    <w:rsid w:val="00291750"/>
    <w:rsid w:val="002B6F3D"/>
    <w:rsid w:val="002C0249"/>
    <w:rsid w:val="00303C81"/>
    <w:rsid w:val="00333765"/>
    <w:rsid w:val="00383B1B"/>
    <w:rsid w:val="003A75AE"/>
    <w:rsid w:val="003D4F1D"/>
    <w:rsid w:val="003E71B1"/>
    <w:rsid w:val="004247DE"/>
    <w:rsid w:val="00424967"/>
    <w:rsid w:val="00441AAF"/>
    <w:rsid w:val="00463AD7"/>
    <w:rsid w:val="004A7947"/>
    <w:rsid w:val="004C7EFF"/>
    <w:rsid w:val="004F49A3"/>
    <w:rsid w:val="00506B9D"/>
    <w:rsid w:val="0053551A"/>
    <w:rsid w:val="005800BD"/>
    <w:rsid w:val="00636DB1"/>
    <w:rsid w:val="00686590"/>
    <w:rsid w:val="006919D6"/>
    <w:rsid w:val="006A2E05"/>
    <w:rsid w:val="006F09A8"/>
    <w:rsid w:val="00795151"/>
    <w:rsid w:val="00813DE8"/>
    <w:rsid w:val="0081640D"/>
    <w:rsid w:val="0083244E"/>
    <w:rsid w:val="0088487B"/>
    <w:rsid w:val="008A473F"/>
    <w:rsid w:val="008A49CE"/>
    <w:rsid w:val="008D5F99"/>
    <w:rsid w:val="009056FF"/>
    <w:rsid w:val="009467AE"/>
    <w:rsid w:val="009578E5"/>
    <w:rsid w:val="00996DB2"/>
    <w:rsid w:val="009E021A"/>
    <w:rsid w:val="00AC0413"/>
    <w:rsid w:val="00B170E4"/>
    <w:rsid w:val="00B30EED"/>
    <w:rsid w:val="00B962C3"/>
    <w:rsid w:val="00BA387A"/>
    <w:rsid w:val="00BB2611"/>
    <w:rsid w:val="00BC6401"/>
    <w:rsid w:val="00BC7898"/>
    <w:rsid w:val="00C27352"/>
    <w:rsid w:val="00CE5174"/>
    <w:rsid w:val="00CF7112"/>
    <w:rsid w:val="00D623EE"/>
    <w:rsid w:val="00D80012"/>
    <w:rsid w:val="00DE74F5"/>
    <w:rsid w:val="00E0153B"/>
    <w:rsid w:val="00E31DC1"/>
    <w:rsid w:val="00E52896"/>
    <w:rsid w:val="00E84DA6"/>
    <w:rsid w:val="00F01BB4"/>
    <w:rsid w:val="00F60CD9"/>
    <w:rsid w:val="00F61802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81F5"/>
  <w15:docId w15:val="{2E5BC847-C6EE-4BBE-86D7-4F7E0E8A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A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D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1DC1"/>
    <w:rPr>
      <w:rFonts w:ascii="Times New Roman" w:eastAsia="MS Mincho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31D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DC1"/>
    <w:rPr>
      <w:rFonts w:ascii="Times New Roman" w:eastAsia="MS Mincho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AC041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s-AR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4C7EFF"/>
    <w:pPr>
      <w:ind w:left="182"/>
    </w:pPr>
    <w:rPr>
      <w:rFonts w:ascii="Arial" w:eastAsia="Calibri" w:hAnsi="Arial"/>
      <w:spacing w:val="20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C7EFF"/>
    <w:rPr>
      <w:rFonts w:ascii="Arial" w:eastAsia="Calibri" w:hAnsi="Arial" w:cs="Times New Roman"/>
      <w:spacing w:val="20"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rsid w:val="004C7EFF"/>
    <w:pPr>
      <w:jc w:val="both"/>
    </w:pPr>
    <w:rPr>
      <w:rFonts w:ascii="Arial" w:eastAsia="Calibri" w:hAnsi="Arial"/>
      <w:spacing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C7EFF"/>
    <w:rPr>
      <w:rFonts w:ascii="Arial" w:eastAsia="Calibri" w:hAnsi="Arial" w:cs="Times New Roman"/>
      <w:spacing w:val="20"/>
      <w:sz w:val="24"/>
      <w:szCs w:val="20"/>
      <w:lang w:val="es-MX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C7EFF"/>
    <w:pPr>
      <w:spacing w:before="40" w:after="40" w:line="320" w:lineRule="exact"/>
      <w:ind w:firstLine="2268"/>
      <w:jc w:val="both"/>
    </w:pPr>
    <w:rPr>
      <w:rFonts w:ascii="Arial" w:eastAsia="Calibri" w:hAnsi="Arial"/>
      <w:spacing w:val="20"/>
      <w:sz w:val="22"/>
      <w:szCs w:val="20"/>
      <w:lang w:val="es-MX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C7EFF"/>
    <w:rPr>
      <w:rFonts w:ascii="Arial" w:eastAsia="Calibri" w:hAnsi="Arial" w:cs="Times New Roman"/>
      <w:spacing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3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3EE"/>
    <w:rPr>
      <w:rFonts w:ascii="Tahoma" w:eastAsia="MS Mincho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SIMM</cp:lastModifiedBy>
  <cp:revision>2</cp:revision>
  <cp:lastPrinted>2024-11-12T13:05:00Z</cp:lastPrinted>
  <dcterms:created xsi:type="dcterms:W3CDTF">2024-11-12T18:31:00Z</dcterms:created>
  <dcterms:modified xsi:type="dcterms:W3CDTF">2024-11-12T18:31:00Z</dcterms:modified>
</cp:coreProperties>
</file>