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9FF06" w14:textId="26BB1910" w:rsidR="00D414D5" w:rsidRPr="000F712D" w:rsidRDefault="00D414D5" w:rsidP="00D414D5">
      <w:pPr>
        <w:jc w:val="right"/>
        <w:rPr>
          <w:rFonts w:ascii="Arial" w:hAnsi="Arial" w:cs="Arial"/>
        </w:rPr>
      </w:pPr>
      <w:bookmarkStart w:id="0" w:name="_GoBack"/>
      <w:bookmarkEnd w:id="0"/>
      <w:r w:rsidRPr="000F712D">
        <w:rPr>
          <w:rFonts w:ascii="Arial" w:hAnsi="Arial" w:cs="Arial"/>
        </w:rPr>
        <w:t xml:space="preserve">Chascomús, </w:t>
      </w:r>
      <w:r w:rsidR="004A39D6">
        <w:rPr>
          <w:rFonts w:ascii="Arial" w:hAnsi="Arial" w:cs="Arial"/>
        </w:rPr>
        <w:t>1</w:t>
      </w:r>
      <w:r>
        <w:rPr>
          <w:rFonts w:ascii="Arial" w:hAnsi="Arial" w:cs="Arial"/>
        </w:rPr>
        <w:t>8</w:t>
      </w:r>
      <w:r w:rsidRPr="000F712D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octu</w:t>
      </w:r>
      <w:r w:rsidRPr="000F712D">
        <w:rPr>
          <w:rFonts w:ascii="Arial" w:hAnsi="Arial" w:cs="Arial"/>
        </w:rPr>
        <w:t>bre de 2024</w:t>
      </w:r>
    </w:p>
    <w:p w14:paraId="33A72496" w14:textId="77777777" w:rsidR="00D414D5" w:rsidRPr="000F712D" w:rsidRDefault="00D414D5" w:rsidP="00D414D5">
      <w:pPr>
        <w:jc w:val="center"/>
        <w:rPr>
          <w:rFonts w:ascii="Arial" w:hAnsi="Arial" w:cs="Arial"/>
          <w:b/>
          <w:bCs/>
          <w:u w:val="single"/>
        </w:rPr>
      </w:pPr>
      <w:r w:rsidRPr="000F712D">
        <w:rPr>
          <w:rFonts w:ascii="Arial" w:hAnsi="Arial" w:cs="Arial"/>
          <w:b/>
          <w:bCs/>
          <w:u w:val="single"/>
        </w:rPr>
        <w:t>PROYECTO DE ORDENANZA</w:t>
      </w:r>
    </w:p>
    <w:p w14:paraId="1BADAE46" w14:textId="77777777" w:rsidR="00CA080A" w:rsidRPr="00D414D5" w:rsidRDefault="00C41AB2" w:rsidP="00D414D5">
      <w:pPr>
        <w:rPr>
          <w:rFonts w:ascii="Arial" w:eastAsiaTheme="minorHAnsi" w:hAnsi="Arial" w:cs="Arial"/>
          <w:b/>
          <w:bCs/>
          <w:u w:val="single"/>
          <w:lang w:eastAsia="en-US"/>
        </w:rPr>
      </w:pPr>
      <w:r w:rsidRPr="00D414D5">
        <w:rPr>
          <w:rFonts w:ascii="Arial" w:eastAsiaTheme="minorHAnsi" w:hAnsi="Arial" w:cs="Arial"/>
          <w:b/>
          <w:bCs/>
          <w:u w:val="single"/>
          <w:lang w:eastAsia="en-US"/>
        </w:rPr>
        <w:t xml:space="preserve">VISTO: </w:t>
      </w:r>
    </w:p>
    <w:p w14:paraId="71037178" w14:textId="1F17664A" w:rsidR="00CA080A" w:rsidRPr="00D414D5" w:rsidRDefault="00C41AB2" w:rsidP="00D414D5">
      <w:pPr>
        <w:spacing w:line="360" w:lineRule="auto"/>
        <w:ind w:firstLine="851"/>
        <w:jc w:val="both"/>
        <w:rPr>
          <w:rFonts w:ascii="Arial" w:eastAsiaTheme="minorHAnsi" w:hAnsi="Arial" w:cs="Arial"/>
          <w:lang w:eastAsia="en-US"/>
        </w:rPr>
      </w:pPr>
      <w:r w:rsidRPr="00D414D5">
        <w:rPr>
          <w:rFonts w:ascii="Arial" w:eastAsiaTheme="minorHAnsi" w:hAnsi="Arial" w:cs="Arial"/>
          <w:lang w:eastAsia="en-US"/>
        </w:rPr>
        <w:t>El Acta Acuerdo suscripta entre la Municipalidad de Chascomús y el Centro de Artesanos de Chascomús</w:t>
      </w:r>
      <w:r w:rsidRPr="00E67422">
        <w:rPr>
          <w:rFonts w:ascii="Arial" w:eastAsiaTheme="minorHAnsi" w:hAnsi="Arial" w:cs="Arial"/>
          <w:lang w:eastAsia="en-US"/>
        </w:rPr>
        <w:t>, y;</w:t>
      </w:r>
    </w:p>
    <w:p w14:paraId="7B94886C" w14:textId="77777777" w:rsidR="00C41AB2" w:rsidRPr="00D414D5" w:rsidRDefault="00C41AB2" w:rsidP="00C41AB2">
      <w:pPr>
        <w:spacing w:line="360" w:lineRule="auto"/>
        <w:jc w:val="both"/>
        <w:rPr>
          <w:rFonts w:ascii="Arial" w:eastAsiaTheme="minorHAnsi" w:hAnsi="Arial" w:cs="Arial"/>
          <w:b/>
          <w:bCs/>
          <w:u w:val="single"/>
          <w:lang w:eastAsia="en-US"/>
        </w:rPr>
      </w:pPr>
      <w:r w:rsidRPr="00D414D5">
        <w:rPr>
          <w:rFonts w:ascii="Arial" w:eastAsiaTheme="minorHAnsi" w:hAnsi="Arial" w:cs="Arial"/>
          <w:b/>
          <w:bCs/>
          <w:u w:val="single"/>
          <w:lang w:eastAsia="en-US"/>
        </w:rPr>
        <w:t>CONSIDERANDO:</w:t>
      </w:r>
    </w:p>
    <w:p w14:paraId="78514EE3" w14:textId="4F20B412" w:rsidR="00AC5F36" w:rsidRDefault="00C41AB2" w:rsidP="00D414D5">
      <w:pPr>
        <w:spacing w:line="360" w:lineRule="auto"/>
        <w:ind w:firstLine="1985"/>
        <w:jc w:val="both"/>
        <w:rPr>
          <w:rFonts w:ascii="Arial" w:eastAsiaTheme="minorHAnsi" w:hAnsi="Arial" w:cs="Arial"/>
          <w:lang w:eastAsia="en-US"/>
        </w:rPr>
      </w:pPr>
      <w:r w:rsidRPr="00D414D5">
        <w:rPr>
          <w:rFonts w:ascii="Arial" w:eastAsiaTheme="minorHAnsi" w:hAnsi="Arial" w:cs="Arial"/>
          <w:lang w:eastAsia="en-US"/>
        </w:rPr>
        <w:t xml:space="preserve">Que por </w:t>
      </w:r>
      <w:r w:rsidR="007F08DB">
        <w:rPr>
          <w:rFonts w:ascii="Arial" w:eastAsiaTheme="minorHAnsi" w:hAnsi="Arial" w:cs="Arial"/>
          <w:lang w:eastAsia="en-US"/>
        </w:rPr>
        <w:t xml:space="preserve">la citada </w:t>
      </w:r>
      <w:r w:rsidRPr="00D414D5">
        <w:rPr>
          <w:rFonts w:ascii="Arial" w:eastAsiaTheme="minorHAnsi" w:hAnsi="Arial" w:cs="Arial"/>
          <w:lang w:eastAsia="en-US"/>
        </w:rPr>
        <w:t xml:space="preserve">Acta Acuerdo se </w:t>
      </w:r>
      <w:r w:rsidR="00AC5F36">
        <w:rPr>
          <w:rFonts w:ascii="Arial" w:eastAsiaTheme="minorHAnsi" w:hAnsi="Arial" w:cs="Arial"/>
          <w:lang w:eastAsia="en-US"/>
        </w:rPr>
        <w:t>autoriza</w:t>
      </w:r>
      <w:r w:rsidRPr="00D414D5">
        <w:rPr>
          <w:rFonts w:ascii="Arial" w:eastAsiaTheme="minorHAnsi" w:hAnsi="Arial" w:cs="Arial"/>
          <w:lang w:eastAsia="en-US"/>
        </w:rPr>
        <w:t xml:space="preserve"> a</w:t>
      </w:r>
      <w:r w:rsidR="007F08DB">
        <w:rPr>
          <w:rFonts w:ascii="Arial" w:eastAsiaTheme="minorHAnsi" w:hAnsi="Arial" w:cs="Arial"/>
          <w:lang w:eastAsia="en-US"/>
        </w:rPr>
        <w:t xml:space="preserve"> “Los Artesanos”</w:t>
      </w:r>
      <w:r w:rsidRPr="00D414D5">
        <w:rPr>
          <w:rFonts w:ascii="Arial" w:eastAsiaTheme="minorHAnsi" w:hAnsi="Arial" w:cs="Arial"/>
          <w:lang w:eastAsia="en-US"/>
        </w:rPr>
        <w:t xml:space="preserve"> </w:t>
      </w:r>
      <w:r w:rsidR="00AC5F36">
        <w:rPr>
          <w:rFonts w:ascii="Arial" w:eastAsiaTheme="minorHAnsi" w:hAnsi="Arial" w:cs="Arial"/>
          <w:lang w:eastAsia="en-US"/>
        </w:rPr>
        <w:t xml:space="preserve">a hacer </w:t>
      </w:r>
      <w:r w:rsidRPr="00D414D5">
        <w:rPr>
          <w:rFonts w:ascii="Arial" w:eastAsiaTheme="minorHAnsi" w:hAnsi="Arial" w:cs="Arial"/>
          <w:lang w:eastAsia="en-US"/>
        </w:rPr>
        <w:t>uso del espacio público denominado “Paseo de Artesanos”, sito en el ala Este del Boulevard Pte. Juan Domingo Perón y Costanera España</w:t>
      </w:r>
      <w:r w:rsidR="00AC5F36">
        <w:rPr>
          <w:rFonts w:ascii="Arial" w:eastAsiaTheme="minorHAnsi" w:hAnsi="Arial" w:cs="Arial"/>
          <w:lang w:eastAsia="en-US"/>
        </w:rPr>
        <w:t xml:space="preserve">, por una duración </w:t>
      </w:r>
      <w:r w:rsidR="00AC5F36" w:rsidRPr="00D414D5">
        <w:rPr>
          <w:rFonts w:ascii="Arial" w:eastAsiaTheme="minorHAnsi" w:hAnsi="Arial" w:cs="Arial"/>
          <w:lang w:eastAsia="en-US"/>
        </w:rPr>
        <w:t>de 5 (cinco) años a partir de la fecha de suscripción de</w:t>
      </w:r>
      <w:r w:rsidR="007F08DB">
        <w:rPr>
          <w:rFonts w:ascii="Arial" w:eastAsiaTheme="minorHAnsi" w:hAnsi="Arial" w:cs="Arial"/>
          <w:lang w:eastAsia="en-US"/>
        </w:rPr>
        <w:t xml:space="preserve"> </w:t>
      </w:r>
      <w:r w:rsidR="00AC5F36" w:rsidRPr="00D414D5">
        <w:rPr>
          <w:rFonts w:ascii="Arial" w:eastAsiaTheme="minorHAnsi" w:hAnsi="Arial" w:cs="Arial"/>
          <w:lang w:eastAsia="en-US"/>
        </w:rPr>
        <w:t>l</w:t>
      </w:r>
      <w:r w:rsidR="007F08DB">
        <w:rPr>
          <w:rFonts w:ascii="Arial" w:eastAsiaTheme="minorHAnsi" w:hAnsi="Arial" w:cs="Arial"/>
          <w:lang w:eastAsia="en-US"/>
        </w:rPr>
        <w:t>a</w:t>
      </w:r>
      <w:r w:rsidR="00AC5F36">
        <w:rPr>
          <w:rFonts w:ascii="Arial" w:eastAsiaTheme="minorHAnsi" w:hAnsi="Arial" w:cs="Arial"/>
          <w:lang w:eastAsia="en-US"/>
        </w:rPr>
        <w:t xml:space="preserve"> </w:t>
      </w:r>
      <w:r w:rsidR="007F08DB">
        <w:rPr>
          <w:rFonts w:ascii="Arial" w:eastAsiaTheme="minorHAnsi" w:hAnsi="Arial" w:cs="Arial"/>
          <w:lang w:eastAsia="en-US"/>
        </w:rPr>
        <w:t>misma,</w:t>
      </w:r>
      <w:r w:rsidR="007F08DB" w:rsidRPr="007F08DB">
        <w:rPr>
          <w:rFonts w:ascii="Arial" w:eastAsiaTheme="minorHAnsi" w:hAnsi="Arial" w:cs="Arial"/>
          <w:lang w:eastAsia="en-US"/>
        </w:rPr>
        <w:t xml:space="preserve"> </w:t>
      </w:r>
      <w:r w:rsidR="007F08DB" w:rsidRPr="00D414D5">
        <w:rPr>
          <w:rFonts w:ascii="Arial" w:eastAsiaTheme="minorHAnsi" w:hAnsi="Arial" w:cs="Arial"/>
          <w:lang w:eastAsia="en-US"/>
        </w:rPr>
        <w:t>teniendo el carácter de precaria y revocable en cualquier tiempo por decisión de la autoridad competente</w:t>
      </w:r>
      <w:r w:rsidR="007F08DB">
        <w:rPr>
          <w:rFonts w:ascii="Arial" w:eastAsiaTheme="minorHAnsi" w:hAnsi="Arial" w:cs="Arial"/>
          <w:lang w:eastAsia="en-US"/>
        </w:rPr>
        <w:t>, siendo el permiso de carácter gratuito.</w:t>
      </w:r>
    </w:p>
    <w:p w14:paraId="353FCB67" w14:textId="424A820E" w:rsidR="007F08DB" w:rsidRDefault="007F08DB" w:rsidP="00D414D5">
      <w:pPr>
        <w:spacing w:line="360" w:lineRule="auto"/>
        <w:ind w:firstLine="1985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Que “Los Artesanos” son autorizados a realizar </w:t>
      </w:r>
      <w:r w:rsidRPr="00D414D5">
        <w:rPr>
          <w:rFonts w:ascii="Arial" w:eastAsiaTheme="minorHAnsi" w:hAnsi="Arial" w:cs="Arial"/>
          <w:lang w:eastAsia="en-US"/>
        </w:rPr>
        <w:t>modificaciones, tareas y obras que permitan hermosear y jerarquizar el paseo,</w:t>
      </w:r>
      <w:r>
        <w:rPr>
          <w:rFonts w:ascii="Arial" w:eastAsiaTheme="minorHAnsi" w:hAnsi="Arial" w:cs="Arial"/>
          <w:lang w:eastAsia="en-US"/>
        </w:rPr>
        <w:t xml:space="preserve"> </w:t>
      </w:r>
      <w:r w:rsidRPr="00D414D5">
        <w:rPr>
          <w:rFonts w:ascii="Arial" w:eastAsiaTheme="minorHAnsi" w:hAnsi="Arial" w:cs="Arial"/>
          <w:lang w:eastAsia="en-US"/>
        </w:rPr>
        <w:t>bajo la supervisión técnica de las áreas municipales competentes</w:t>
      </w:r>
      <w:r>
        <w:rPr>
          <w:rFonts w:ascii="Arial" w:eastAsiaTheme="minorHAnsi" w:hAnsi="Arial" w:cs="Arial"/>
          <w:lang w:eastAsia="en-US"/>
        </w:rPr>
        <w:t>, debiendo cuidar y mantener el mobiliario del mismo.</w:t>
      </w:r>
    </w:p>
    <w:p w14:paraId="5162D684" w14:textId="62B5E913" w:rsidR="00C32FB6" w:rsidRPr="00C32FB6" w:rsidRDefault="007F08DB" w:rsidP="00C32FB6">
      <w:pPr>
        <w:spacing w:line="360" w:lineRule="auto"/>
        <w:ind w:firstLine="1985"/>
        <w:jc w:val="both"/>
        <w:rPr>
          <w:rFonts w:ascii="Arial" w:eastAsiaTheme="minorHAnsi" w:hAnsi="Arial" w:cs="Arial"/>
          <w:lang w:eastAsia="en-US"/>
        </w:rPr>
      </w:pPr>
      <w:r w:rsidRPr="00D414D5">
        <w:rPr>
          <w:rFonts w:ascii="Arial" w:eastAsiaTheme="minorHAnsi" w:hAnsi="Arial" w:cs="Arial"/>
          <w:lang w:eastAsia="en-US"/>
        </w:rPr>
        <w:t>Que será responsabilidad de</w:t>
      </w:r>
      <w:r>
        <w:rPr>
          <w:rFonts w:ascii="Arial" w:eastAsiaTheme="minorHAnsi" w:hAnsi="Arial" w:cs="Arial"/>
          <w:lang w:eastAsia="en-US"/>
        </w:rPr>
        <w:t xml:space="preserve"> “Los Artesanos” </w:t>
      </w:r>
      <w:r w:rsidRPr="00D414D5">
        <w:rPr>
          <w:rFonts w:ascii="Arial" w:eastAsiaTheme="minorHAnsi" w:hAnsi="Arial" w:cs="Arial"/>
          <w:lang w:eastAsia="en-US"/>
        </w:rPr>
        <w:t>el correcto funcionamiento de la caja de tomas y tableros, estando a su cargo el encendido de las luminarias, corte de luz y cierre luego de su uso</w:t>
      </w:r>
      <w:r w:rsidR="00C32FB6">
        <w:rPr>
          <w:rFonts w:ascii="Arial" w:eastAsiaTheme="minorHAnsi" w:hAnsi="Arial" w:cs="Arial"/>
          <w:lang w:eastAsia="en-US"/>
        </w:rPr>
        <w:t xml:space="preserve">, teniendo además a su cargo </w:t>
      </w:r>
      <w:r w:rsidR="00C32FB6" w:rsidRPr="00C32FB6">
        <w:rPr>
          <w:rFonts w:ascii="Arial" w:eastAsiaTheme="minorHAnsi" w:hAnsi="Arial" w:cs="Arial"/>
          <w:lang w:eastAsia="en-US"/>
        </w:rPr>
        <w:t>el mantenimiento, conservación, custodia y preservación del mismo, no pudiendo restringir el acceso al público, ni percibir entrada por ningún concepto.</w:t>
      </w:r>
    </w:p>
    <w:p w14:paraId="6801B780" w14:textId="5361D7B2" w:rsidR="00CA080A" w:rsidRPr="00D414D5" w:rsidRDefault="00C32FB6" w:rsidP="00D414D5">
      <w:pPr>
        <w:spacing w:line="360" w:lineRule="auto"/>
        <w:ind w:firstLine="1985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</w:t>
      </w:r>
      <w:r w:rsidR="00C41AB2" w:rsidRPr="00D414D5">
        <w:rPr>
          <w:rFonts w:ascii="Arial" w:eastAsiaTheme="minorHAnsi" w:hAnsi="Arial" w:cs="Arial"/>
          <w:lang w:eastAsia="en-US"/>
        </w:rPr>
        <w:t xml:space="preserve">Que </w:t>
      </w:r>
      <w:r>
        <w:rPr>
          <w:rFonts w:ascii="Arial" w:eastAsiaTheme="minorHAnsi" w:hAnsi="Arial" w:cs="Arial"/>
          <w:lang w:eastAsia="en-US"/>
        </w:rPr>
        <w:t>“Los Artesanos”</w:t>
      </w:r>
      <w:r w:rsidR="00C41AB2" w:rsidRPr="00D414D5">
        <w:rPr>
          <w:rFonts w:ascii="Arial" w:eastAsiaTheme="minorHAnsi" w:hAnsi="Arial" w:cs="Arial"/>
          <w:lang w:eastAsia="en-US"/>
        </w:rPr>
        <w:t xml:space="preserve"> como propietario de los puestos semifijos será el responsable de la conservación y reposición de los mismos. En caso de ampliación o remodelación de los puestos se tendrá que respetar el diseño original. Cualquier modificación deberá contar con el previo asesoramiento de la Secretaría de Desarrollo Turístico, Productivo y Cultural del municipio o la que la sustituya en su momento, bajo la supervisión técnica de las áreas municipales competentes.</w:t>
      </w:r>
    </w:p>
    <w:p w14:paraId="24E98DFB" w14:textId="5E47C4F6" w:rsidR="00CA080A" w:rsidRPr="00D414D5" w:rsidRDefault="00C41AB2" w:rsidP="00D414D5">
      <w:pPr>
        <w:spacing w:line="360" w:lineRule="auto"/>
        <w:ind w:firstLine="1985"/>
        <w:jc w:val="both"/>
        <w:rPr>
          <w:rFonts w:ascii="Arial" w:eastAsiaTheme="minorHAnsi" w:hAnsi="Arial" w:cs="Arial"/>
          <w:lang w:eastAsia="en-US"/>
        </w:rPr>
      </w:pPr>
      <w:r w:rsidRPr="00D414D5">
        <w:rPr>
          <w:rFonts w:ascii="Arial" w:eastAsiaTheme="minorHAnsi" w:hAnsi="Arial" w:cs="Arial"/>
          <w:lang w:eastAsia="en-US"/>
        </w:rPr>
        <w:t>Que el espacio será de uso exclusivo de los socios activos, visitantes y el municipio, en circunstancias que se consideren necesarias.</w:t>
      </w:r>
    </w:p>
    <w:p w14:paraId="2EF89FEA" w14:textId="025BF70D" w:rsidR="00CA080A" w:rsidRPr="00D414D5" w:rsidRDefault="00C41AB2" w:rsidP="00D414D5">
      <w:pPr>
        <w:spacing w:line="360" w:lineRule="auto"/>
        <w:ind w:firstLine="1985"/>
        <w:jc w:val="both"/>
        <w:rPr>
          <w:rFonts w:ascii="Arial" w:eastAsiaTheme="minorHAnsi" w:hAnsi="Arial" w:cs="Arial"/>
          <w:lang w:eastAsia="en-US"/>
        </w:rPr>
      </w:pPr>
      <w:r w:rsidRPr="00D414D5">
        <w:rPr>
          <w:rFonts w:ascii="Arial" w:eastAsiaTheme="minorHAnsi" w:hAnsi="Arial" w:cs="Arial"/>
          <w:lang w:eastAsia="en-US"/>
        </w:rPr>
        <w:t>Que el Centro de Artesanos se obliga al funcionamiento continuo del espacio, con un mínimo de 10 (diez) puestos por cada día del fin de semana.</w:t>
      </w:r>
    </w:p>
    <w:p w14:paraId="131BA3A9" w14:textId="1D214D7F" w:rsidR="00CA080A" w:rsidRPr="00D414D5" w:rsidRDefault="00C41AB2" w:rsidP="00D414D5">
      <w:pPr>
        <w:spacing w:line="360" w:lineRule="auto"/>
        <w:ind w:firstLine="1985"/>
        <w:jc w:val="both"/>
        <w:rPr>
          <w:rFonts w:ascii="Arial" w:eastAsiaTheme="minorHAnsi" w:hAnsi="Arial" w:cs="Arial"/>
          <w:lang w:eastAsia="en-US"/>
        </w:rPr>
      </w:pPr>
      <w:r w:rsidRPr="00D414D5">
        <w:rPr>
          <w:rFonts w:ascii="Arial" w:eastAsiaTheme="minorHAnsi" w:hAnsi="Arial" w:cs="Arial"/>
          <w:lang w:eastAsia="en-US"/>
        </w:rPr>
        <w:lastRenderedPageBreak/>
        <w:t>Que la Municipalidad tendrá como función promover la actividad artesanal, productiva, comercial, cultural y turística del Paseo de Artesanos y actuará como facilitador en la gestión de proyectos y financiamiento.</w:t>
      </w:r>
    </w:p>
    <w:p w14:paraId="05172728" w14:textId="77777777" w:rsidR="00145719" w:rsidRPr="00145719" w:rsidRDefault="00145719" w:rsidP="00145719">
      <w:pPr>
        <w:spacing w:line="360" w:lineRule="auto"/>
        <w:ind w:firstLine="1985"/>
        <w:jc w:val="both"/>
        <w:rPr>
          <w:rFonts w:ascii="Arial" w:eastAsiaTheme="minorHAnsi" w:hAnsi="Arial" w:cs="Arial"/>
          <w:lang w:eastAsia="en-US"/>
        </w:rPr>
      </w:pPr>
      <w:r w:rsidRPr="00145719">
        <w:rPr>
          <w:rFonts w:ascii="Arial" w:eastAsiaTheme="minorHAnsi" w:hAnsi="Arial" w:cs="Arial"/>
          <w:lang w:eastAsia="en-US"/>
        </w:rPr>
        <w:t>Por ello, el Sr. Intendente Municipal, en uso de sus facultades, eleva el siguiente proyecto de:</w:t>
      </w:r>
    </w:p>
    <w:p w14:paraId="76F19D43" w14:textId="77777777" w:rsidR="00D414D5" w:rsidRPr="000F712D" w:rsidRDefault="00D414D5" w:rsidP="00D414D5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0F712D">
        <w:rPr>
          <w:rFonts w:ascii="Arial" w:hAnsi="Arial" w:cs="Arial"/>
          <w:b/>
          <w:bCs/>
          <w:u w:val="single"/>
        </w:rPr>
        <w:t>ORDENANZA:</w:t>
      </w:r>
    </w:p>
    <w:p w14:paraId="0AD98D44" w14:textId="58EFEFD4" w:rsidR="00CA080A" w:rsidRPr="00D414D5" w:rsidRDefault="00C41AB2">
      <w:pPr>
        <w:spacing w:line="360" w:lineRule="auto"/>
        <w:jc w:val="both"/>
        <w:rPr>
          <w:rFonts w:ascii="Arial" w:eastAsiaTheme="minorHAnsi" w:hAnsi="Arial" w:cs="Arial"/>
          <w:bCs/>
          <w:lang w:eastAsia="en-US"/>
        </w:rPr>
      </w:pPr>
      <w:r w:rsidRPr="00D414D5">
        <w:rPr>
          <w:rFonts w:ascii="Arial" w:eastAsiaTheme="minorHAnsi" w:hAnsi="Arial" w:cs="Arial"/>
          <w:b/>
          <w:bCs/>
          <w:u w:val="single"/>
          <w:lang w:eastAsia="en-US"/>
        </w:rPr>
        <w:t>ARTÍCULO 1</w:t>
      </w:r>
      <w:r w:rsidR="00D414D5">
        <w:rPr>
          <w:rFonts w:ascii="Arial" w:eastAsiaTheme="minorHAnsi" w:hAnsi="Arial" w:cs="Arial"/>
          <w:b/>
          <w:bCs/>
          <w:u w:val="single"/>
          <w:lang w:eastAsia="en-US"/>
        </w:rPr>
        <w:t>°</w:t>
      </w:r>
      <w:r w:rsidRPr="00D414D5">
        <w:rPr>
          <w:rFonts w:ascii="Arial" w:eastAsiaTheme="minorHAnsi" w:hAnsi="Arial" w:cs="Arial"/>
          <w:b/>
          <w:bCs/>
          <w:u w:val="single"/>
          <w:lang w:eastAsia="en-US"/>
        </w:rPr>
        <w:t>:</w:t>
      </w:r>
      <w:r w:rsidRPr="00D414D5">
        <w:rPr>
          <w:rFonts w:ascii="Arial" w:eastAsiaTheme="minorHAnsi" w:hAnsi="Arial" w:cs="Arial"/>
          <w:bCs/>
          <w:lang w:eastAsia="en-US"/>
        </w:rPr>
        <w:t xml:space="preserve"> Convalidase en todas sus partes el Acta Acuerdo suscripta entre la Municipalidad de Chascomús y el Centro de Artesanos de Chascomús, </w:t>
      </w:r>
      <w:r w:rsidR="00C32FB6">
        <w:rPr>
          <w:rFonts w:ascii="Arial" w:eastAsiaTheme="minorHAnsi" w:hAnsi="Arial" w:cs="Arial"/>
          <w:bCs/>
          <w:lang w:eastAsia="en-US"/>
        </w:rPr>
        <w:t xml:space="preserve">mediante la cual se autoriza a este último </w:t>
      </w:r>
      <w:r w:rsidRPr="00D414D5">
        <w:rPr>
          <w:rFonts w:ascii="Arial" w:eastAsiaTheme="minorHAnsi" w:hAnsi="Arial" w:cs="Arial"/>
          <w:bCs/>
          <w:lang w:eastAsia="en-US"/>
        </w:rPr>
        <w:t xml:space="preserve">a hacer uso del espacio público denominado “Paseo de Artesanos” situado en el ala Este del Boulevard Pte. Juan Domingo Perón y Costanera España, que forma parte de la presente como Anexo I.- </w:t>
      </w:r>
    </w:p>
    <w:p w14:paraId="570D21AC" w14:textId="32F817EE" w:rsidR="00CA080A" w:rsidRPr="00D414D5" w:rsidRDefault="00C41AB2">
      <w:pPr>
        <w:spacing w:line="360" w:lineRule="auto"/>
        <w:jc w:val="both"/>
        <w:rPr>
          <w:rFonts w:ascii="Arial" w:eastAsiaTheme="minorHAnsi" w:hAnsi="Arial" w:cs="Arial"/>
          <w:bCs/>
          <w:lang w:eastAsia="en-US"/>
        </w:rPr>
      </w:pPr>
      <w:r w:rsidRPr="00D414D5">
        <w:rPr>
          <w:rFonts w:ascii="Arial" w:eastAsiaTheme="minorHAnsi" w:hAnsi="Arial" w:cs="Arial"/>
          <w:b/>
          <w:bCs/>
          <w:u w:val="single"/>
          <w:lang w:eastAsia="en-US"/>
        </w:rPr>
        <w:t>ARTÍCULO 2</w:t>
      </w:r>
      <w:r w:rsidR="00D414D5">
        <w:rPr>
          <w:rFonts w:ascii="Arial" w:eastAsiaTheme="minorHAnsi" w:hAnsi="Arial" w:cs="Arial"/>
          <w:b/>
          <w:bCs/>
          <w:u w:val="single"/>
          <w:lang w:eastAsia="en-US"/>
        </w:rPr>
        <w:t>°</w:t>
      </w:r>
      <w:r w:rsidRPr="00D414D5">
        <w:rPr>
          <w:rFonts w:ascii="Arial" w:eastAsiaTheme="minorHAnsi" w:hAnsi="Arial" w:cs="Arial"/>
          <w:b/>
          <w:bCs/>
          <w:u w:val="single"/>
          <w:lang w:eastAsia="en-US"/>
        </w:rPr>
        <w:t>:</w:t>
      </w:r>
      <w:r w:rsidRPr="00D414D5">
        <w:rPr>
          <w:rFonts w:ascii="Arial" w:eastAsiaTheme="minorHAnsi" w:hAnsi="Arial" w:cs="Arial"/>
          <w:bCs/>
          <w:lang w:eastAsia="en-US"/>
        </w:rPr>
        <w:t xml:space="preserve"> De forma. -</w:t>
      </w:r>
    </w:p>
    <w:p w14:paraId="2DD1B7A0" w14:textId="77777777" w:rsidR="00CA080A" w:rsidRDefault="00CA080A">
      <w:pPr>
        <w:rPr>
          <w:sz w:val="24"/>
          <w:szCs w:val="24"/>
        </w:rPr>
      </w:pPr>
    </w:p>
    <w:p w14:paraId="2DB6A172" w14:textId="6B9C9F07" w:rsidR="00C32FB6" w:rsidRDefault="00C32FB6" w:rsidP="00C32FB6">
      <w:bookmarkStart w:id="1" w:name="_heading=h.gjdgxs" w:colFirst="0" w:colLast="0"/>
      <w:bookmarkEnd w:id="1"/>
      <w:r>
        <w:t xml:space="preserve"> </w:t>
      </w:r>
    </w:p>
    <w:p w14:paraId="49E04A7C" w14:textId="77777777" w:rsidR="00C32FB6" w:rsidRDefault="00C32FB6"/>
    <w:sectPr w:rsidR="00C32FB6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F5C23" w14:textId="77777777" w:rsidR="00A0470F" w:rsidRDefault="00A0470F">
      <w:pPr>
        <w:spacing w:after="0" w:line="240" w:lineRule="auto"/>
      </w:pPr>
      <w:r>
        <w:separator/>
      </w:r>
    </w:p>
  </w:endnote>
  <w:endnote w:type="continuationSeparator" w:id="0">
    <w:p w14:paraId="4D651675" w14:textId="77777777" w:rsidR="00A0470F" w:rsidRDefault="00A04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D0A85" w14:textId="77777777" w:rsidR="00A0470F" w:rsidRDefault="00A0470F">
      <w:pPr>
        <w:spacing w:after="0" w:line="240" w:lineRule="auto"/>
      </w:pPr>
      <w:r>
        <w:separator/>
      </w:r>
    </w:p>
  </w:footnote>
  <w:footnote w:type="continuationSeparator" w:id="0">
    <w:p w14:paraId="2B579DD8" w14:textId="77777777" w:rsidR="00A0470F" w:rsidRDefault="00A04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514C9" w14:textId="77777777" w:rsidR="00D414D5" w:rsidRDefault="00D414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295"/>
      </w:tabs>
      <w:spacing w:after="0" w:line="240" w:lineRule="auto"/>
      <w:rPr>
        <w:color w:val="000000"/>
      </w:rPr>
    </w:pPr>
    <w:r>
      <w:rPr>
        <w:noProof/>
        <w:lang w:val="en-US" w:eastAsia="en-US"/>
      </w:rPr>
      <w:drawing>
        <wp:inline distT="0" distB="0" distL="0" distR="0" wp14:anchorId="3867BED4" wp14:editId="7A0711DC">
          <wp:extent cx="5400040" cy="424365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202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424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1EC7B5" w14:textId="793994F1" w:rsidR="00CA080A" w:rsidRDefault="00CA08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29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80A"/>
    <w:rsid w:val="00145719"/>
    <w:rsid w:val="00222B6C"/>
    <w:rsid w:val="00470E68"/>
    <w:rsid w:val="004904EA"/>
    <w:rsid w:val="004A39D6"/>
    <w:rsid w:val="00614B46"/>
    <w:rsid w:val="007F08DB"/>
    <w:rsid w:val="00A0470F"/>
    <w:rsid w:val="00A05FFB"/>
    <w:rsid w:val="00AC5F36"/>
    <w:rsid w:val="00B879DD"/>
    <w:rsid w:val="00C10092"/>
    <w:rsid w:val="00C32FB6"/>
    <w:rsid w:val="00C41AB2"/>
    <w:rsid w:val="00CA080A"/>
    <w:rsid w:val="00D414D5"/>
    <w:rsid w:val="00E67422"/>
    <w:rsid w:val="00F3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2847D"/>
  <w15:docId w15:val="{1D178B9B-9C39-41DD-B900-80EF12F6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C43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43FA"/>
  </w:style>
  <w:style w:type="paragraph" w:styleId="Piedepgina">
    <w:name w:val="footer"/>
    <w:basedOn w:val="Normal"/>
    <w:link w:val="PiedepginaCar"/>
    <w:uiPriority w:val="99"/>
    <w:unhideWhenUsed/>
    <w:rsid w:val="002C43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43FA"/>
  </w:style>
  <w:style w:type="paragraph" w:styleId="Textodeglobo">
    <w:name w:val="Balloon Text"/>
    <w:basedOn w:val="Normal"/>
    <w:link w:val="TextodegloboCar"/>
    <w:uiPriority w:val="99"/>
    <w:semiHidden/>
    <w:unhideWhenUsed/>
    <w:rsid w:val="002C4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43FA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iB5WQVuhWoOctl6rlLWDEWwrKQ==">CgMxLjAyCGguZ2pkZ3hzOAByITFRNElqb1JTbW9OUHZHcjlmX3lETFV6UWw5T2ZZWlVvcg==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Turismo</dc:creator>
  <cp:lastModifiedBy>SIMM</cp:lastModifiedBy>
  <cp:revision>2</cp:revision>
  <dcterms:created xsi:type="dcterms:W3CDTF">2024-10-21T14:26:00Z</dcterms:created>
  <dcterms:modified xsi:type="dcterms:W3CDTF">2024-10-21T14:26:00Z</dcterms:modified>
</cp:coreProperties>
</file>