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ACCB0" w14:textId="366BB39D" w:rsidR="00441AAF" w:rsidRPr="00E31DC1" w:rsidRDefault="00B30EED" w:rsidP="00441AAF">
      <w:pPr>
        <w:spacing w:line="480" w:lineRule="auto"/>
        <w:contextualSpacing/>
        <w:jc w:val="right"/>
        <w:rPr>
          <w:rFonts w:ascii="Arial" w:hAnsi="Arial" w:cs="Arial"/>
          <w:color w:val="000000" w:themeColor="text1"/>
          <w:sz w:val="22"/>
          <w:szCs w:val="22"/>
        </w:rPr>
      </w:pPr>
      <w:bookmarkStart w:id="0" w:name="_GoBack"/>
      <w:bookmarkEnd w:id="0"/>
      <w:r w:rsidRPr="00E31DC1">
        <w:rPr>
          <w:rFonts w:ascii="Arial" w:hAnsi="Arial" w:cs="Arial"/>
          <w:color w:val="000000" w:themeColor="text1"/>
        </w:rPr>
        <w:t xml:space="preserve">  </w:t>
      </w:r>
      <w:r w:rsidR="00441AAF" w:rsidRPr="00E31DC1">
        <w:rPr>
          <w:rFonts w:ascii="Arial" w:hAnsi="Arial" w:cs="Arial"/>
          <w:color w:val="000000" w:themeColor="text1"/>
          <w:sz w:val="22"/>
          <w:szCs w:val="22"/>
        </w:rPr>
        <w:t xml:space="preserve">Chascomús, </w:t>
      </w:r>
      <w:r w:rsidR="000E5B95">
        <w:rPr>
          <w:rFonts w:ascii="Arial" w:hAnsi="Arial" w:cs="Arial"/>
          <w:color w:val="000000" w:themeColor="text1"/>
          <w:sz w:val="22"/>
          <w:szCs w:val="22"/>
        </w:rPr>
        <w:t>8</w:t>
      </w:r>
      <w:r w:rsidR="00441AAF" w:rsidRPr="00E31DC1">
        <w:rPr>
          <w:rFonts w:ascii="Arial" w:hAnsi="Arial" w:cs="Arial"/>
          <w:color w:val="000000" w:themeColor="text1"/>
          <w:sz w:val="22"/>
          <w:szCs w:val="22"/>
        </w:rPr>
        <w:t xml:space="preserve"> de </w:t>
      </w:r>
      <w:r w:rsidR="000E5B95">
        <w:rPr>
          <w:rFonts w:ascii="Arial" w:hAnsi="Arial" w:cs="Arial"/>
          <w:color w:val="000000" w:themeColor="text1"/>
          <w:sz w:val="22"/>
          <w:szCs w:val="22"/>
        </w:rPr>
        <w:t>Octu</w:t>
      </w:r>
      <w:r w:rsidRPr="00E31DC1">
        <w:rPr>
          <w:rFonts w:ascii="Arial" w:hAnsi="Arial" w:cs="Arial"/>
          <w:color w:val="000000" w:themeColor="text1"/>
          <w:sz w:val="22"/>
          <w:szCs w:val="22"/>
        </w:rPr>
        <w:t>bre</w:t>
      </w:r>
      <w:r w:rsidR="00441AAF" w:rsidRPr="00E31DC1">
        <w:rPr>
          <w:rFonts w:ascii="Arial" w:hAnsi="Arial" w:cs="Arial"/>
          <w:color w:val="000000" w:themeColor="text1"/>
          <w:sz w:val="22"/>
          <w:szCs w:val="22"/>
        </w:rPr>
        <w:t xml:space="preserve">  de 20</w:t>
      </w:r>
      <w:r w:rsidRPr="00E31DC1">
        <w:rPr>
          <w:rFonts w:ascii="Arial" w:hAnsi="Arial" w:cs="Arial"/>
          <w:color w:val="000000" w:themeColor="text1"/>
          <w:sz w:val="22"/>
          <w:szCs w:val="22"/>
        </w:rPr>
        <w:t>23</w:t>
      </w:r>
    </w:p>
    <w:p w14:paraId="163B655D" w14:textId="77777777" w:rsidR="00441AAF" w:rsidRPr="00E31DC1" w:rsidRDefault="00441AAF" w:rsidP="00221149">
      <w:pPr>
        <w:spacing w:line="360" w:lineRule="auto"/>
        <w:contextualSpacing/>
        <w:jc w:val="center"/>
        <w:rPr>
          <w:rFonts w:ascii="Arial" w:hAnsi="Arial" w:cs="Arial"/>
          <w:b/>
          <w:color w:val="000000" w:themeColor="text1"/>
          <w:sz w:val="22"/>
          <w:szCs w:val="22"/>
          <w:u w:val="single"/>
        </w:rPr>
      </w:pPr>
      <w:r w:rsidRPr="00E31DC1">
        <w:rPr>
          <w:rFonts w:ascii="Arial" w:hAnsi="Arial" w:cs="Arial"/>
          <w:b/>
          <w:color w:val="000000" w:themeColor="text1"/>
          <w:sz w:val="22"/>
          <w:szCs w:val="22"/>
          <w:u w:val="single"/>
        </w:rPr>
        <w:t>PROYECTO DE ORDENANZA</w:t>
      </w:r>
    </w:p>
    <w:p w14:paraId="44EB71D0" w14:textId="77777777" w:rsidR="00B30EED" w:rsidRPr="009E021A" w:rsidRDefault="00B30EED" w:rsidP="00221149">
      <w:pPr>
        <w:spacing w:before="240" w:after="120" w:line="360" w:lineRule="auto"/>
        <w:jc w:val="both"/>
        <w:rPr>
          <w:rFonts w:ascii="Arial" w:hAnsi="Arial" w:cs="Arial"/>
          <w:b/>
          <w:color w:val="000000" w:themeColor="text1"/>
          <w:sz w:val="22"/>
          <w:szCs w:val="22"/>
          <w:u w:val="single"/>
        </w:rPr>
      </w:pPr>
      <w:r w:rsidRPr="00E31DC1">
        <w:rPr>
          <w:rFonts w:ascii="Arial" w:hAnsi="Arial" w:cs="Arial"/>
          <w:b/>
          <w:color w:val="000000" w:themeColor="text1"/>
          <w:sz w:val="22"/>
          <w:szCs w:val="22"/>
          <w:u w:val="single"/>
        </w:rPr>
        <w:t>VISTO:</w:t>
      </w:r>
    </w:p>
    <w:p w14:paraId="177A0D02" w14:textId="0B87FD27" w:rsidR="00B30EED" w:rsidRPr="00E31DC1" w:rsidRDefault="00ED48F6" w:rsidP="00CF7112">
      <w:pPr>
        <w:spacing w:line="360" w:lineRule="auto"/>
        <w:ind w:firstLine="851"/>
        <w:contextualSpacing/>
        <w:jc w:val="both"/>
        <w:rPr>
          <w:rFonts w:ascii="Arial" w:hAnsi="Arial" w:cs="Arial"/>
          <w:color w:val="000000" w:themeColor="text1"/>
          <w:sz w:val="22"/>
          <w:szCs w:val="22"/>
        </w:rPr>
      </w:pPr>
      <w:r>
        <w:rPr>
          <w:rFonts w:ascii="Arial" w:hAnsi="Arial" w:cs="Arial"/>
          <w:color w:val="000000" w:themeColor="text1"/>
          <w:sz w:val="22"/>
          <w:szCs w:val="22"/>
        </w:rPr>
        <w:t>Licitación Pública N° 01/23, tramitada por Expediente Administrativo N° 4030-160569/M, y</w:t>
      </w:r>
      <w:r w:rsidR="00B30EED" w:rsidRPr="00E31DC1">
        <w:rPr>
          <w:rFonts w:ascii="Arial" w:hAnsi="Arial" w:cs="Arial"/>
          <w:color w:val="000000" w:themeColor="text1"/>
          <w:sz w:val="22"/>
          <w:szCs w:val="22"/>
        </w:rPr>
        <w:t xml:space="preserve"> </w:t>
      </w:r>
    </w:p>
    <w:p w14:paraId="4051D467" w14:textId="77777777" w:rsidR="00B30EED" w:rsidRPr="00E31DC1" w:rsidRDefault="00B30EED" w:rsidP="009E021A">
      <w:pPr>
        <w:spacing w:before="240" w:after="120" w:line="360" w:lineRule="auto"/>
        <w:jc w:val="both"/>
        <w:rPr>
          <w:rFonts w:ascii="Arial" w:hAnsi="Arial" w:cs="Arial"/>
          <w:b/>
          <w:color w:val="000000" w:themeColor="text1"/>
          <w:sz w:val="22"/>
          <w:szCs w:val="22"/>
          <w:u w:val="single"/>
        </w:rPr>
      </w:pPr>
      <w:r w:rsidRPr="00E31DC1">
        <w:rPr>
          <w:rFonts w:ascii="Arial" w:hAnsi="Arial" w:cs="Arial"/>
          <w:b/>
          <w:color w:val="000000" w:themeColor="text1"/>
          <w:sz w:val="22"/>
          <w:szCs w:val="22"/>
          <w:u w:val="single"/>
        </w:rPr>
        <w:t>CONSIDERANDO:</w:t>
      </w:r>
    </w:p>
    <w:p w14:paraId="0FBC5835" w14:textId="590653BC" w:rsidR="009508C0" w:rsidRDefault="00795151" w:rsidP="00990ABD">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t xml:space="preserve">Que </w:t>
      </w:r>
      <w:r w:rsidR="009508C0">
        <w:rPr>
          <w:rFonts w:ascii="Arial" w:hAnsi="Arial" w:cs="Arial"/>
          <w:color w:val="000000" w:themeColor="text1"/>
          <w:sz w:val="22"/>
          <w:szCs w:val="22"/>
        </w:rPr>
        <w:t xml:space="preserve">por Ordenanza N° 5697/2022, promulgada por Decreto N° </w:t>
      </w:r>
      <w:r w:rsidR="00D96C97">
        <w:rPr>
          <w:rFonts w:ascii="Arial" w:hAnsi="Arial" w:cs="Arial"/>
          <w:color w:val="000000" w:themeColor="text1"/>
          <w:sz w:val="22"/>
          <w:szCs w:val="22"/>
        </w:rPr>
        <w:t>1209</w:t>
      </w:r>
      <w:r w:rsidR="009508C0">
        <w:rPr>
          <w:rFonts w:ascii="Arial" w:hAnsi="Arial" w:cs="Arial"/>
          <w:color w:val="000000" w:themeColor="text1"/>
          <w:sz w:val="22"/>
          <w:szCs w:val="22"/>
        </w:rPr>
        <w:t>/2</w:t>
      </w:r>
      <w:r w:rsidR="00D96C97">
        <w:rPr>
          <w:rFonts w:ascii="Arial" w:hAnsi="Arial" w:cs="Arial"/>
          <w:color w:val="000000" w:themeColor="text1"/>
          <w:sz w:val="22"/>
          <w:szCs w:val="22"/>
        </w:rPr>
        <w:t>02</w:t>
      </w:r>
      <w:r w:rsidR="009508C0">
        <w:rPr>
          <w:rFonts w:ascii="Arial" w:hAnsi="Arial" w:cs="Arial"/>
          <w:color w:val="000000" w:themeColor="text1"/>
          <w:sz w:val="22"/>
          <w:szCs w:val="22"/>
        </w:rPr>
        <w:t>2, se autorizó al D.E. a efectuar el llamado a Licitación Pública para llevar adelante el “Diseño, Construcción, Puesta en Valor y Explotación Comercial del Edificio de Fomento y Turismo y edificio de la vieja oficina de Informes Turísticos”, localizado en Av. Costanera España N° 75</w:t>
      </w:r>
      <w:r w:rsidR="00D96C97">
        <w:rPr>
          <w:rFonts w:ascii="Arial" w:hAnsi="Arial" w:cs="Arial"/>
          <w:color w:val="000000" w:themeColor="text1"/>
          <w:sz w:val="22"/>
          <w:szCs w:val="22"/>
        </w:rPr>
        <w:t>;</w:t>
      </w:r>
    </w:p>
    <w:p w14:paraId="194CCEAB" w14:textId="2926B259" w:rsidR="00033565" w:rsidRDefault="00D96C97" w:rsidP="00990ABD">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t>Que mediante Expediente Administrativo N° 4030-160569/M se tramitó la Licitación Pública N° 01/23</w:t>
      </w:r>
      <w:r w:rsidR="00033565">
        <w:rPr>
          <w:rFonts w:ascii="Arial" w:hAnsi="Arial" w:cs="Arial"/>
          <w:color w:val="000000" w:themeColor="text1"/>
          <w:sz w:val="22"/>
          <w:szCs w:val="22"/>
        </w:rPr>
        <w:t xml:space="preserve">, realizándose el correspondiente llamado a licitación mediante </w:t>
      </w:r>
      <w:r>
        <w:rPr>
          <w:rFonts w:ascii="Arial" w:hAnsi="Arial" w:cs="Arial"/>
          <w:color w:val="000000" w:themeColor="text1"/>
          <w:sz w:val="22"/>
          <w:szCs w:val="22"/>
        </w:rPr>
        <w:t>Decreto N° 155/2023</w:t>
      </w:r>
      <w:r w:rsidR="00033565">
        <w:rPr>
          <w:rFonts w:ascii="Arial" w:hAnsi="Arial" w:cs="Arial"/>
          <w:color w:val="000000" w:themeColor="text1"/>
          <w:sz w:val="22"/>
          <w:szCs w:val="22"/>
        </w:rPr>
        <w:t>;</w:t>
      </w:r>
    </w:p>
    <w:p w14:paraId="36727380" w14:textId="75BA4462" w:rsidR="00033565" w:rsidRDefault="00E55E1D" w:rsidP="00990ABD">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t xml:space="preserve">Que por Decreto </w:t>
      </w:r>
      <w:r w:rsidR="00033565">
        <w:rPr>
          <w:rFonts w:ascii="Arial" w:hAnsi="Arial" w:cs="Arial"/>
          <w:color w:val="000000" w:themeColor="text1"/>
          <w:sz w:val="22"/>
          <w:szCs w:val="22"/>
        </w:rPr>
        <w:t xml:space="preserve">N° </w:t>
      </w:r>
      <w:r>
        <w:rPr>
          <w:rFonts w:ascii="Arial" w:hAnsi="Arial" w:cs="Arial"/>
          <w:color w:val="000000" w:themeColor="text1"/>
          <w:sz w:val="22"/>
          <w:szCs w:val="22"/>
        </w:rPr>
        <w:t>490/2023 se declaró desierto el primer llamado a Licitación Pública N° 01/2023</w:t>
      </w:r>
      <w:r w:rsidR="00033565">
        <w:rPr>
          <w:rFonts w:ascii="Arial" w:hAnsi="Arial" w:cs="Arial"/>
          <w:color w:val="000000" w:themeColor="text1"/>
          <w:sz w:val="22"/>
          <w:szCs w:val="22"/>
        </w:rPr>
        <w:t xml:space="preserve"> al no presentarse ningún oferente, autorizándose el segundo llamado a licitación por </w:t>
      </w:r>
      <w:r>
        <w:rPr>
          <w:rFonts w:ascii="Arial" w:hAnsi="Arial" w:cs="Arial"/>
          <w:color w:val="000000" w:themeColor="text1"/>
          <w:sz w:val="22"/>
          <w:szCs w:val="22"/>
        </w:rPr>
        <w:t>Decreto N° 851/2023</w:t>
      </w:r>
      <w:r w:rsidR="00033565">
        <w:rPr>
          <w:rFonts w:ascii="Arial" w:hAnsi="Arial" w:cs="Arial"/>
          <w:color w:val="000000" w:themeColor="text1"/>
          <w:sz w:val="22"/>
          <w:szCs w:val="22"/>
        </w:rPr>
        <w:t xml:space="preserve">, declarándose desierto el mismo mediante </w:t>
      </w:r>
      <w:r>
        <w:rPr>
          <w:rFonts w:ascii="Arial" w:hAnsi="Arial" w:cs="Arial"/>
          <w:color w:val="000000" w:themeColor="text1"/>
          <w:sz w:val="22"/>
          <w:szCs w:val="22"/>
        </w:rPr>
        <w:t xml:space="preserve">Decreto </w:t>
      </w:r>
      <w:r w:rsidR="00033565">
        <w:rPr>
          <w:rFonts w:ascii="Arial" w:hAnsi="Arial" w:cs="Arial"/>
          <w:color w:val="000000" w:themeColor="text1"/>
          <w:sz w:val="22"/>
          <w:szCs w:val="22"/>
        </w:rPr>
        <w:t xml:space="preserve">N° </w:t>
      </w:r>
      <w:r>
        <w:rPr>
          <w:rFonts w:ascii="Arial" w:hAnsi="Arial" w:cs="Arial"/>
          <w:color w:val="000000" w:themeColor="text1"/>
          <w:sz w:val="22"/>
          <w:szCs w:val="22"/>
        </w:rPr>
        <w:t>752/2023</w:t>
      </w:r>
      <w:r w:rsidR="00033565">
        <w:rPr>
          <w:rFonts w:ascii="Arial" w:hAnsi="Arial" w:cs="Arial"/>
          <w:color w:val="000000" w:themeColor="text1"/>
          <w:sz w:val="22"/>
          <w:szCs w:val="22"/>
        </w:rPr>
        <w:t xml:space="preserve"> al no presentarse nuevamente ningún oferente;</w:t>
      </w:r>
    </w:p>
    <w:p w14:paraId="7F8F7990" w14:textId="20379CB6" w:rsidR="003B3B56" w:rsidRDefault="00FC1AF1" w:rsidP="00990ABD">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t>Que al haberse declarado desiertos ambos llamados a Licitación, y al contar el D.E. con la potestad de otorga</w:t>
      </w:r>
      <w:r w:rsidR="003B3B56">
        <w:rPr>
          <w:rFonts w:ascii="Arial" w:hAnsi="Arial" w:cs="Arial"/>
          <w:color w:val="000000" w:themeColor="text1"/>
          <w:sz w:val="22"/>
          <w:szCs w:val="22"/>
        </w:rPr>
        <w:t>r la concesión en forma directa</w:t>
      </w:r>
      <w:r>
        <w:rPr>
          <w:rFonts w:ascii="Arial" w:hAnsi="Arial" w:cs="Arial"/>
          <w:color w:val="000000" w:themeColor="text1"/>
          <w:sz w:val="22"/>
          <w:szCs w:val="22"/>
        </w:rPr>
        <w:t xml:space="preserve"> </w:t>
      </w:r>
      <w:r w:rsidR="003B3B56">
        <w:rPr>
          <w:rFonts w:ascii="Arial" w:hAnsi="Arial" w:cs="Arial"/>
          <w:color w:val="000000" w:themeColor="text1"/>
          <w:sz w:val="22"/>
          <w:szCs w:val="22"/>
        </w:rPr>
        <w:t xml:space="preserve">según lo establecido </w:t>
      </w:r>
      <w:r>
        <w:rPr>
          <w:rFonts w:ascii="Arial" w:hAnsi="Arial" w:cs="Arial"/>
          <w:color w:val="000000" w:themeColor="text1"/>
          <w:sz w:val="22"/>
          <w:szCs w:val="22"/>
        </w:rPr>
        <w:t xml:space="preserve">en la normativa vigente, </w:t>
      </w:r>
      <w:r w:rsidR="003B3B56">
        <w:rPr>
          <w:rFonts w:ascii="Arial" w:hAnsi="Arial" w:cs="Arial"/>
          <w:color w:val="000000" w:themeColor="text1"/>
          <w:sz w:val="22"/>
          <w:szCs w:val="22"/>
        </w:rPr>
        <w:t xml:space="preserve">se realizó invitación a </w:t>
      </w:r>
      <w:r w:rsidR="003B3B56" w:rsidRPr="003B3B56">
        <w:rPr>
          <w:rFonts w:ascii="Arial" w:hAnsi="Arial" w:cs="Arial"/>
          <w:color w:val="000000" w:themeColor="text1"/>
          <w:sz w:val="22"/>
          <w:szCs w:val="22"/>
        </w:rPr>
        <w:t xml:space="preserve">toda persona física o jurídica interesada, a presentar un proyecto de explotación y puesta en valor del Edificio del Turista, ubicado en Av. Costanera España 75, junto al muelle de pesca Domingo </w:t>
      </w:r>
      <w:proofErr w:type="spellStart"/>
      <w:r w:rsidR="003B3B56" w:rsidRPr="003B3B56">
        <w:rPr>
          <w:rFonts w:ascii="Arial" w:hAnsi="Arial" w:cs="Arial"/>
          <w:color w:val="000000" w:themeColor="text1"/>
          <w:sz w:val="22"/>
          <w:szCs w:val="22"/>
        </w:rPr>
        <w:t>Cazaux</w:t>
      </w:r>
      <w:proofErr w:type="spellEnd"/>
      <w:r w:rsidR="003B3B56" w:rsidRPr="003B3B56">
        <w:rPr>
          <w:rFonts w:ascii="Arial" w:hAnsi="Arial" w:cs="Arial"/>
          <w:color w:val="000000" w:themeColor="text1"/>
          <w:sz w:val="22"/>
          <w:szCs w:val="22"/>
        </w:rPr>
        <w:t>.</w:t>
      </w:r>
    </w:p>
    <w:p w14:paraId="68A7AC61" w14:textId="65B216C6" w:rsidR="00033565" w:rsidRDefault="00FC1AF1" w:rsidP="00990ABD">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t xml:space="preserve">Que </w:t>
      </w:r>
      <w:r w:rsidR="003B3B56">
        <w:rPr>
          <w:rFonts w:ascii="Arial" w:hAnsi="Arial" w:cs="Arial"/>
          <w:color w:val="000000" w:themeColor="text1"/>
          <w:sz w:val="22"/>
          <w:szCs w:val="22"/>
        </w:rPr>
        <w:t xml:space="preserve">la única presentación formal fue realizada por el consorcio de empresas </w:t>
      </w:r>
      <w:proofErr w:type="spellStart"/>
      <w:r w:rsidR="003215B3">
        <w:rPr>
          <w:rFonts w:ascii="Arial" w:hAnsi="Arial" w:cs="Arial"/>
          <w:color w:val="000000" w:themeColor="text1"/>
          <w:sz w:val="22"/>
          <w:szCs w:val="22"/>
        </w:rPr>
        <w:t>GyC</w:t>
      </w:r>
      <w:proofErr w:type="spellEnd"/>
      <w:r w:rsidR="003215B3">
        <w:rPr>
          <w:rFonts w:ascii="Arial" w:hAnsi="Arial" w:cs="Arial"/>
          <w:color w:val="000000" w:themeColor="text1"/>
          <w:sz w:val="22"/>
          <w:szCs w:val="22"/>
        </w:rPr>
        <w:t xml:space="preserve"> Construcciones S.A. y La Continuidad S.A.</w:t>
      </w:r>
      <w:r>
        <w:rPr>
          <w:rFonts w:ascii="Arial" w:hAnsi="Arial" w:cs="Arial"/>
          <w:color w:val="000000" w:themeColor="text1"/>
          <w:sz w:val="22"/>
          <w:szCs w:val="22"/>
        </w:rPr>
        <w:t xml:space="preserve">, </w:t>
      </w:r>
      <w:r w:rsidR="003B3B56">
        <w:rPr>
          <w:rFonts w:ascii="Arial" w:hAnsi="Arial" w:cs="Arial"/>
          <w:color w:val="000000" w:themeColor="text1"/>
          <w:sz w:val="22"/>
          <w:szCs w:val="22"/>
        </w:rPr>
        <w:t xml:space="preserve">quienes </w:t>
      </w:r>
      <w:r>
        <w:rPr>
          <w:rFonts w:ascii="Arial" w:hAnsi="Arial" w:cs="Arial"/>
          <w:color w:val="000000" w:themeColor="text1"/>
          <w:sz w:val="22"/>
          <w:szCs w:val="22"/>
        </w:rPr>
        <w:t xml:space="preserve">presentan proyecto de Propuesta para el “Diseño, </w:t>
      </w:r>
      <w:r w:rsidR="003B3B56">
        <w:rPr>
          <w:rFonts w:ascii="Arial" w:hAnsi="Arial" w:cs="Arial"/>
          <w:color w:val="000000" w:themeColor="text1"/>
          <w:sz w:val="22"/>
          <w:szCs w:val="22"/>
        </w:rPr>
        <w:t>construcción</w:t>
      </w:r>
      <w:r>
        <w:rPr>
          <w:rFonts w:ascii="Arial" w:hAnsi="Arial" w:cs="Arial"/>
          <w:color w:val="000000" w:themeColor="text1"/>
          <w:sz w:val="22"/>
          <w:szCs w:val="22"/>
        </w:rPr>
        <w:t>, puesta en valor y explotación comercial del Edificio de Fomento y Turismo, localizado en Av. Costanera E</w:t>
      </w:r>
      <w:r w:rsidR="003B3B56">
        <w:rPr>
          <w:rFonts w:ascii="Arial" w:hAnsi="Arial" w:cs="Arial"/>
          <w:color w:val="000000" w:themeColor="text1"/>
          <w:sz w:val="22"/>
          <w:szCs w:val="22"/>
        </w:rPr>
        <w:t>s</w:t>
      </w:r>
      <w:r>
        <w:rPr>
          <w:rFonts w:ascii="Arial" w:hAnsi="Arial" w:cs="Arial"/>
          <w:color w:val="000000" w:themeColor="text1"/>
          <w:sz w:val="22"/>
          <w:szCs w:val="22"/>
        </w:rPr>
        <w:t xml:space="preserve">paña N° 75 y el edificio de la vieja oficina de Informes </w:t>
      </w:r>
      <w:r w:rsidR="003B3B56">
        <w:rPr>
          <w:rFonts w:ascii="Arial" w:hAnsi="Arial" w:cs="Arial"/>
          <w:color w:val="000000" w:themeColor="text1"/>
          <w:sz w:val="22"/>
          <w:szCs w:val="22"/>
        </w:rPr>
        <w:t>Turísticos</w:t>
      </w:r>
      <w:r>
        <w:rPr>
          <w:rFonts w:ascii="Arial" w:hAnsi="Arial" w:cs="Arial"/>
          <w:color w:val="000000" w:themeColor="text1"/>
          <w:sz w:val="22"/>
          <w:szCs w:val="22"/>
        </w:rPr>
        <w:t>”</w:t>
      </w:r>
      <w:r w:rsidR="003B3B56">
        <w:rPr>
          <w:rFonts w:ascii="Arial" w:hAnsi="Arial" w:cs="Arial"/>
          <w:color w:val="000000" w:themeColor="text1"/>
          <w:sz w:val="22"/>
          <w:szCs w:val="22"/>
        </w:rPr>
        <w:t>.</w:t>
      </w:r>
    </w:p>
    <w:p w14:paraId="468969C0" w14:textId="71CEE93B" w:rsidR="003B3B56" w:rsidRDefault="003B3B56" w:rsidP="00990ABD">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t xml:space="preserve">Que dicha propuesta difiere en algunos aspectos con lo establecido en el pliego de Bases y Condiciones aprobado por Ordenanza N° 5697/2022 para la Licitación Pública 01/2023, tramitada por Expediente Administrativo N° 4030-160569/M, cuyo detalles obran en el Informe Técnico </w:t>
      </w:r>
      <w:r w:rsidR="00255AC3">
        <w:rPr>
          <w:rFonts w:ascii="Arial" w:hAnsi="Arial" w:cs="Arial"/>
          <w:color w:val="000000" w:themeColor="text1"/>
          <w:sz w:val="22"/>
          <w:szCs w:val="22"/>
        </w:rPr>
        <w:t>emitido por el Equipo Técnico de Turismo de fecha 7 de Octubre de 2024;</w:t>
      </w:r>
    </w:p>
    <w:p w14:paraId="62A6740D" w14:textId="77777777" w:rsidR="003215B3" w:rsidRDefault="00F17FAF" w:rsidP="003215B3">
      <w:pPr>
        <w:spacing w:line="360" w:lineRule="auto"/>
        <w:ind w:firstLine="1985"/>
        <w:jc w:val="both"/>
        <w:rPr>
          <w:rFonts w:ascii="Arial" w:hAnsi="Arial" w:cs="Arial"/>
          <w:color w:val="000000" w:themeColor="text1"/>
          <w:sz w:val="22"/>
          <w:szCs w:val="22"/>
        </w:rPr>
      </w:pPr>
      <w:r>
        <w:rPr>
          <w:rFonts w:ascii="Arial" w:hAnsi="Arial" w:cs="Arial"/>
          <w:color w:val="000000" w:themeColor="text1"/>
          <w:sz w:val="22"/>
          <w:szCs w:val="22"/>
        </w:rPr>
        <w:lastRenderedPageBreak/>
        <w:t xml:space="preserve">Que debido a lo citado en el considerando precedente, el D.E. ya no cuenta con la potestad de otorgar la concesión en forma directa, siendo necesario el acuerdo de las fuerzas políticas que componen el Honorable Concejo Deliberante y la sanción de una Ordenanza que autorice al D.E. a otorgar la concesión de acuerdo a la presentación realizada por el consorcio de empresas </w:t>
      </w:r>
      <w:proofErr w:type="spellStart"/>
      <w:r w:rsidR="003215B3">
        <w:rPr>
          <w:rFonts w:ascii="Arial" w:hAnsi="Arial" w:cs="Arial"/>
          <w:color w:val="000000" w:themeColor="text1"/>
          <w:sz w:val="22"/>
          <w:szCs w:val="22"/>
        </w:rPr>
        <w:t>GyC</w:t>
      </w:r>
      <w:proofErr w:type="spellEnd"/>
      <w:r w:rsidR="003215B3">
        <w:rPr>
          <w:rFonts w:ascii="Arial" w:hAnsi="Arial" w:cs="Arial"/>
          <w:color w:val="000000" w:themeColor="text1"/>
          <w:sz w:val="22"/>
          <w:szCs w:val="22"/>
        </w:rPr>
        <w:t xml:space="preserve"> Construcciones S.A. y La Continuidad S.A.</w:t>
      </w:r>
    </w:p>
    <w:p w14:paraId="4CD7C165" w14:textId="4FB56657" w:rsidR="00441AAF" w:rsidRPr="00E31DC1" w:rsidRDefault="00441AAF" w:rsidP="003215B3">
      <w:pPr>
        <w:spacing w:line="360" w:lineRule="auto"/>
        <w:ind w:firstLine="1985"/>
        <w:jc w:val="both"/>
        <w:rPr>
          <w:rFonts w:ascii="Arial" w:hAnsi="Arial" w:cs="Arial"/>
          <w:b/>
          <w:color w:val="000000" w:themeColor="text1"/>
          <w:sz w:val="22"/>
          <w:szCs w:val="22"/>
        </w:rPr>
      </w:pPr>
      <w:r w:rsidRPr="00E31DC1">
        <w:rPr>
          <w:rFonts w:ascii="Arial" w:hAnsi="Arial" w:cs="Arial"/>
          <w:color w:val="000000" w:themeColor="text1"/>
          <w:sz w:val="22"/>
          <w:szCs w:val="22"/>
        </w:rPr>
        <w:t>Por ello</w:t>
      </w:r>
      <w:r w:rsidR="003215B3">
        <w:rPr>
          <w:rFonts w:ascii="Arial" w:hAnsi="Arial" w:cs="Arial"/>
          <w:color w:val="000000" w:themeColor="text1"/>
          <w:sz w:val="22"/>
          <w:szCs w:val="22"/>
        </w:rPr>
        <w:t>,</w:t>
      </w:r>
      <w:r w:rsidRPr="00E31DC1">
        <w:rPr>
          <w:rFonts w:ascii="Arial" w:hAnsi="Arial" w:cs="Arial"/>
          <w:color w:val="000000" w:themeColor="text1"/>
          <w:sz w:val="22"/>
          <w:szCs w:val="22"/>
        </w:rPr>
        <w:t xml:space="preserve"> el Intendente Municipal en uso de sus atribuciones </w:t>
      </w:r>
      <w:r w:rsidR="00F60CD9">
        <w:rPr>
          <w:rFonts w:ascii="Arial" w:hAnsi="Arial" w:cs="Arial"/>
          <w:color w:val="000000" w:themeColor="text1"/>
          <w:sz w:val="22"/>
          <w:szCs w:val="22"/>
        </w:rPr>
        <w:t>eleva</w:t>
      </w:r>
      <w:r w:rsidRPr="00E31DC1">
        <w:rPr>
          <w:rFonts w:ascii="Arial" w:hAnsi="Arial" w:cs="Arial"/>
          <w:color w:val="000000" w:themeColor="text1"/>
          <w:sz w:val="22"/>
          <w:szCs w:val="22"/>
        </w:rPr>
        <w:t xml:space="preserve"> el siguiente proyecto de</w:t>
      </w:r>
      <w:r w:rsidRPr="00E31DC1">
        <w:rPr>
          <w:rFonts w:ascii="Arial" w:hAnsi="Arial" w:cs="Arial"/>
          <w:b/>
          <w:color w:val="000000" w:themeColor="text1"/>
          <w:sz w:val="22"/>
          <w:szCs w:val="22"/>
        </w:rPr>
        <w:t>:</w:t>
      </w:r>
    </w:p>
    <w:p w14:paraId="0C231CD5" w14:textId="77777777" w:rsidR="00441AAF" w:rsidRPr="00E31DC1" w:rsidRDefault="00441AAF" w:rsidP="0093265A">
      <w:pPr>
        <w:spacing w:before="360" w:after="120" w:line="360" w:lineRule="auto"/>
        <w:jc w:val="center"/>
        <w:rPr>
          <w:rFonts w:ascii="Arial" w:hAnsi="Arial" w:cs="Arial"/>
          <w:b/>
          <w:color w:val="000000" w:themeColor="text1"/>
          <w:sz w:val="22"/>
          <w:szCs w:val="22"/>
          <w:u w:val="single"/>
        </w:rPr>
      </w:pPr>
      <w:r w:rsidRPr="00E31DC1">
        <w:rPr>
          <w:rFonts w:ascii="Arial" w:hAnsi="Arial" w:cs="Arial"/>
          <w:b/>
          <w:color w:val="000000" w:themeColor="text1"/>
          <w:sz w:val="22"/>
          <w:szCs w:val="22"/>
          <w:u w:val="single"/>
        </w:rPr>
        <w:t>ORDENANZA</w:t>
      </w:r>
    </w:p>
    <w:p w14:paraId="65100E25" w14:textId="77777777" w:rsidR="003215B3" w:rsidRDefault="00506B9D" w:rsidP="009A68A0">
      <w:pPr>
        <w:spacing w:line="360" w:lineRule="auto"/>
        <w:jc w:val="both"/>
        <w:rPr>
          <w:rFonts w:ascii="Arial" w:hAnsi="Arial" w:cs="Arial"/>
          <w:color w:val="000000" w:themeColor="text1"/>
          <w:sz w:val="22"/>
          <w:szCs w:val="22"/>
        </w:rPr>
      </w:pPr>
      <w:r w:rsidRPr="00E31DC1">
        <w:rPr>
          <w:rFonts w:ascii="Arial" w:hAnsi="Arial" w:cs="Arial"/>
          <w:b/>
          <w:color w:val="000000" w:themeColor="text1"/>
          <w:sz w:val="22"/>
          <w:szCs w:val="22"/>
          <w:u w:val="single"/>
        </w:rPr>
        <w:t xml:space="preserve">ARTÍCULO </w:t>
      </w:r>
      <w:r>
        <w:rPr>
          <w:rFonts w:ascii="Arial" w:hAnsi="Arial" w:cs="Arial"/>
          <w:b/>
          <w:color w:val="000000" w:themeColor="text1"/>
          <w:sz w:val="22"/>
          <w:szCs w:val="22"/>
          <w:u w:val="single"/>
        </w:rPr>
        <w:t>1</w:t>
      </w:r>
      <w:r w:rsidRPr="00E31DC1">
        <w:rPr>
          <w:rFonts w:ascii="Arial" w:hAnsi="Arial" w:cs="Arial"/>
          <w:b/>
          <w:color w:val="000000" w:themeColor="text1"/>
          <w:sz w:val="22"/>
          <w:szCs w:val="22"/>
          <w:u w:val="single"/>
        </w:rPr>
        <w:t>º</w:t>
      </w:r>
      <w:r w:rsidRPr="00E31DC1">
        <w:rPr>
          <w:rFonts w:ascii="Arial" w:hAnsi="Arial" w:cs="Arial"/>
          <w:b/>
          <w:color w:val="000000" w:themeColor="text1"/>
          <w:sz w:val="22"/>
          <w:szCs w:val="22"/>
        </w:rPr>
        <w:t>:</w:t>
      </w:r>
      <w:r w:rsidRPr="00E31DC1">
        <w:rPr>
          <w:rFonts w:ascii="Arial" w:hAnsi="Arial" w:cs="Arial"/>
          <w:color w:val="000000" w:themeColor="text1"/>
          <w:sz w:val="22"/>
          <w:szCs w:val="22"/>
        </w:rPr>
        <w:t xml:space="preserve"> </w:t>
      </w:r>
      <w:r w:rsidR="00D33917">
        <w:rPr>
          <w:rFonts w:ascii="Arial" w:hAnsi="Arial" w:cs="Arial"/>
          <w:color w:val="000000" w:themeColor="text1"/>
          <w:sz w:val="22"/>
          <w:szCs w:val="22"/>
        </w:rPr>
        <w:t>Autorícese</w:t>
      </w:r>
      <w:r w:rsidR="001D19C3">
        <w:rPr>
          <w:rFonts w:ascii="Arial" w:hAnsi="Arial" w:cs="Arial"/>
          <w:color w:val="000000" w:themeColor="text1"/>
          <w:sz w:val="22"/>
          <w:szCs w:val="22"/>
        </w:rPr>
        <w:t xml:space="preserve"> al Departamento Ejecutivo a efectuar la adjudicación de la </w:t>
      </w:r>
      <w:r w:rsidR="00D33917">
        <w:rPr>
          <w:rFonts w:ascii="Arial" w:hAnsi="Arial" w:cs="Arial"/>
          <w:color w:val="000000" w:themeColor="text1"/>
          <w:sz w:val="22"/>
          <w:szCs w:val="22"/>
        </w:rPr>
        <w:t>Licitación</w:t>
      </w:r>
      <w:r w:rsidR="001D19C3">
        <w:rPr>
          <w:rFonts w:ascii="Arial" w:hAnsi="Arial" w:cs="Arial"/>
          <w:color w:val="000000" w:themeColor="text1"/>
          <w:sz w:val="22"/>
          <w:szCs w:val="22"/>
        </w:rPr>
        <w:t xml:space="preserve"> Pública N° 01/2023 </w:t>
      </w:r>
      <w:r w:rsidR="0093265A">
        <w:rPr>
          <w:rFonts w:ascii="Arial" w:hAnsi="Arial" w:cs="Arial"/>
          <w:color w:val="000000" w:themeColor="text1"/>
          <w:sz w:val="22"/>
          <w:szCs w:val="22"/>
        </w:rPr>
        <w:t>para el “Diseño, Construcción, Puesta en Valor y Explotación Comercial del Edificio de Fomento y Turismo y edificio de la vieja oficina de Informes Turísticos”, localizado en Av. Costanera España N° 75</w:t>
      </w:r>
      <w:r w:rsidR="001D19C3">
        <w:rPr>
          <w:rFonts w:ascii="Arial" w:hAnsi="Arial" w:cs="Arial"/>
          <w:color w:val="000000" w:themeColor="text1"/>
          <w:sz w:val="22"/>
          <w:szCs w:val="22"/>
        </w:rPr>
        <w:t>,</w:t>
      </w:r>
      <w:r w:rsidR="0093265A">
        <w:rPr>
          <w:rFonts w:ascii="Arial" w:hAnsi="Arial" w:cs="Arial"/>
          <w:color w:val="000000" w:themeColor="text1"/>
          <w:sz w:val="22"/>
          <w:szCs w:val="22"/>
        </w:rPr>
        <w:t xml:space="preserve"> al consorcio de empresas </w:t>
      </w:r>
      <w:proofErr w:type="spellStart"/>
      <w:r w:rsidR="003215B3">
        <w:rPr>
          <w:rFonts w:ascii="Arial" w:hAnsi="Arial" w:cs="Arial"/>
          <w:color w:val="000000" w:themeColor="text1"/>
          <w:sz w:val="22"/>
          <w:szCs w:val="22"/>
        </w:rPr>
        <w:t>GyC</w:t>
      </w:r>
      <w:proofErr w:type="spellEnd"/>
      <w:r w:rsidR="003215B3">
        <w:rPr>
          <w:rFonts w:ascii="Arial" w:hAnsi="Arial" w:cs="Arial"/>
          <w:color w:val="000000" w:themeColor="text1"/>
          <w:sz w:val="22"/>
          <w:szCs w:val="22"/>
        </w:rPr>
        <w:t xml:space="preserve"> Construcciones S.A. y La Continuidad S.A.</w:t>
      </w:r>
    </w:p>
    <w:p w14:paraId="0263A388" w14:textId="4A30D706" w:rsidR="006A2E05" w:rsidRPr="008D5F99" w:rsidRDefault="00441AAF" w:rsidP="001D19C3">
      <w:pPr>
        <w:spacing w:before="240" w:line="360" w:lineRule="auto"/>
        <w:jc w:val="both"/>
        <w:rPr>
          <w:rFonts w:ascii="Arial" w:eastAsia="Cambria" w:hAnsi="Arial" w:cs="Arial"/>
        </w:rPr>
      </w:pPr>
      <w:r w:rsidRPr="00E31DC1">
        <w:rPr>
          <w:rFonts w:ascii="Arial" w:hAnsi="Arial" w:cs="Arial"/>
          <w:b/>
          <w:color w:val="000000" w:themeColor="text1"/>
          <w:sz w:val="22"/>
          <w:szCs w:val="22"/>
          <w:u w:val="single"/>
        </w:rPr>
        <w:t xml:space="preserve">ARTÍCULO </w:t>
      </w:r>
      <w:r w:rsidR="00506B9D">
        <w:rPr>
          <w:rFonts w:ascii="Arial" w:hAnsi="Arial" w:cs="Arial"/>
          <w:b/>
          <w:color w:val="000000" w:themeColor="text1"/>
          <w:sz w:val="22"/>
          <w:szCs w:val="22"/>
          <w:u w:val="single"/>
        </w:rPr>
        <w:t>2</w:t>
      </w:r>
      <w:r w:rsidRPr="00E31DC1">
        <w:rPr>
          <w:rFonts w:ascii="Arial" w:hAnsi="Arial" w:cs="Arial"/>
          <w:b/>
          <w:color w:val="000000" w:themeColor="text1"/>
          <w:sz w:val="22"/>
          <w:szCs w:val="22"/>
          <w:u w:val="single"/>
        </w:rPr>
        <w:t>º</w:t>
      </w:r>
      <w:r w:rsidRPr="00E31DC1">
        <w:rPr>
          <w:rFonts w:ascii="Arial" w:hAnsi="Arial" w:cs="Arial"/>
          <w:color w:val="000000" w:themeColor="text1"/>
          <w:sz w:val="22"/>
          <w:szCs w:val="22"/>
        </w:rPr>
        <w:t xml:space="preserve">: </w:t>
      </w:r>
      <w:r w:rsidR="001D19C3">
        <w:rPr>
          <w:rFonts w:ascii="Arial" w:hAnsi="Arial" w:cs="Arial"/>
          <w:color w:val="000000" w:themeColor="text1"/>
          <w:sz w:val="22"/>
          <w:szCs w:val="22"/>
        </w:rPr>
        <w:t>De forma.</w:t>
      </w:r>
    </w:p>
    <w:p w14:paraId="1A1BD688" w14:textId="415246C6" w:rsidR="00AC0413" w:rsidRPr="00E31DC1" w:rsidRDefault="00AC0413" w:rsidP="00506B9D">
      <w:pPr>
        <w:spacing w:line="360" w:lineRule="auto"/>
        <w:jc w:val="both"/>
        <w:rPr>
          <w:rFonts w:ascii="Arial" w:eastAsia="Cambria" w:hAnsi="Arial" w:cs="Arial"/>
          <w:color w:val="000000" w:themeColor="text1"/>
          <w:sz w:val="22"/>
          <w:szCs w:val="22"/>
          <w:lang w:val="es-AR" w:eastAsia="en-US"/>
        </w:rPr>
      </w:pPr>
    </w:p>
    <w:sectPr w:rsidR="00AC0413" w:rsidRPr="00E31DC1" w:rsidSect="00441AAF">
      <w:headerReference w:type="default" r:id="rId7"/>
      <w:pgSz w:w="12240" w:h="15840"/>
      <w:pgMar w:top="198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4A45A" w14:textId="77777777" w:rsidR="00D302F1" w:rsidRDefault="00D302F1" w:rsidP="00E31DC1">
      <w:r>
        <w:separator/>
      </w:r>
    </w:p>
  </w:endnote>
  <w:endnote w:type="continuationSeparator" w:id="0">
    <w:p w14:paraId="004811C3" w14:textId="77777777" w:rsidR="00D302F1" w:rsidRDefault="00D302F1" w:rsidP="00E31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6591F" w14:textId="77777777" w:rsidR="00D302F1" w:rsidRDefault="00D302F1" w:rsidP="00E31DC1">
      <w:r>
        <w:separator/>
      </w:r>
    </w:p>
  </w:footnote>
  <w:footnote w:type="continuationSeparator" w:id="0">
    <w:p w14:paraId="0A2293D0" w14:textId="77777777" w:rsidR="00D302F1" w:rsidRDefault="00D302F1" w:rsidP="00E31D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6AB8" w14:textId="2F5013CE" w:rsidR="00E31DC1" w:rsidRDefault="00E31DC1">
    <w:pPr>
      <w:pStyle w:val="Encabezado"/>
    </w:pPr>
    <w:r w:rsidRPr="00403231">
      <w:rPr>
        <w:rFonts w:ascii="Arial" w:hAnsi="Arial" w:cs="Arial"/>
        <w:noProof/>
        <w:color w:val="000000" w:themeColor="text1"/>
        <w:lang w:val="en-US" w:eastAsia="en-US"/>
      </w:rPr>
      <w:drawing>
        <wp:inline distT="0" distB="0" distL="0" distR="0" wp14:anchorId="2E149722" wp14:editId="66F6D043">
          <wp:extent cx="5637856" cy="734695"/>
          <wp:effectExtent l="0" t="0" r="1270" b="8255"/>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x.jpg"/>
                  <pic:cNvPicPr/>
                </pic:nvPicPr>
                <pic:blipFill rotWithShape="1">
                  <a:blip r:embed="rId1" cstate="print">
                    <a:extLst>
                      <a:ext uri="{28A0092B-C50C-407E-A947-70E740481C1C}">
                        <a14:useLocalDpi xmlns:a14="http://schemas.microsoft.com/office/drawing/2010/main" val="0"/>
                      </a:ext>
                    </a:extLst>
                  </a:blip>
                  <a:srcRect l="6374" t="24810" r="5789" b="21489"/>
                  <a:stretch/>
                </pic:blipFill>
                <pic:spPr bwMode="auto">
                  <a:xfrm>
                    <a:off x="0" y="0"/>
                    <a:ext cx="5650984" cy="73640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C65B9"/>
    <w:multiLevelType w:val="hybridMultilevel"/>
    <w:tmpl w:val="71DA334C"/>
    <w:lvl w:ilvl="0" w:tplc="970AEC3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AAF"/>
    <w:rsid w:val="00033565"/>
    <w:rsid w:val="00066ED6"/>
    <w:rsid w:val="000E5B95"/>
    <w:rsid w:val="001D19C3"/>
    <w:rsid w:val="00211673"/>
    <w:rsid w:val="00221149"/>
    <w:rsid w:val="0024545E"/>
    <w:rsid w:val="00255AC3"/>
    <w:rsid w:val="002B6F3D"/>
    <w:rsid w:val="002C0249"/>
    <w:rsid w:val="003215B3"/>
    <w:rsid w:val="003B3B56"/>
    <w:rsid w:val="003E71B1"/>
    <w:rsid w:val="004247DE"/>
    <w:rsid w:val="00424967"/>
    <w:rsid w:val="00441AAF"/>
    <w:rsid w:val="004A7947"/>
    <w:rsid w:val="00506B9D"/>
    <w:rsid w:val="0053551A"/>
    <w:rsid w:val="0054234F"/>
    <w:rsid w:val="005800BD"/>
    <w:rsid w:val="00686590"/>
    <w:rsid w:val="006A2E05"/>
    <w:rsid w:val="00795151"/>
    <w:rsid w:val="0083244E"/>
    <w:rsid w:val="008D5F99"/>
    <w:rsid w:val="0093265A"/>
    <w:rsid w:val="009508C0"/>
    <w:rsid w:val="00990ABD"/>
    <w:rsid w:val="00996DB2"/>
    <w:rsid w:val="009A68A0"/>
    <w:rsid w:val="009E021A"/>
    <w:rsid w:val="00AC0413"/>
    <w:rsid w:val="00AC2BD7"/>
    <w:rsid w:val="00AF3754"/>
    <w:rsid w:val="00B170E4"/>
    <w:rsid w:val="00B30EED"/>
    <w:rsid w:val="00BB2611"/>
    <w:rsid w:val="00BC6401"/>
    <w:rsid w:val="00C27352"/>
    <w:rsid w:val="00CF7112"/>
    <w:rsid w:val="00D302F1"/>
    <w:rsid w:val="00D33917"/>
    <w:rsid w:val="00D96C97"/>
    <w:rsid w:val="00E31DC1"/>
    <w:rsid w:val="00E52896"/>
    <w:rsid w:val="00E55E1D"/>
    <w:rsid w:val="00E84DA6"/>
    <w:rsid w:val="00ED48F6"/>
    <w:rsid w:val="00EF460E"/>
    <w:rsid w:val="00F17FAF"/>
    <w:rsid w:val="00F60CD9"/>
    <w:rsid w:val="00FC1AF1"/>
    <w:rsid w:val="00FF0FF5"/>
    <w:rsid w:val="00FF311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81F5"/>
  <w15:docId w15:val="{48D9690F-01C0-480E-BC98-B37F0CBA8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AAF"/>
    <w:pPr>
      <w:spacing w:after="0" w:line="240" w:lineRule="auto"/>
    </w:pPr>
    <w:rPr>
      <w:rFonts w:ascii="Times New Roman" w:eastAsia="MS Mincho"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31DC1"/>
    <w:pPr>
      <w:tabs>
        <w:tab w:val="center" w:pos="4252"/>
        <w:tab w:val="right" w:pos="8504"/>
      </w:tabs>
    </w:pPr>
  </w:style>
  <w:style w:type="character" w:customStyle="1" w:styleId="EncabezadoCar">
    <w:name w:val="Encabezado Car"/>
    <w:basedOn w:val="Fuentedeprrafopredeter"/>
    <w:link w:val="Encabezado"/>
    <w:uiPriority w:val="99"/>
    <w:rsid w:val="00E31DC1"/>
    <w:rPr>
      <w:rFonts w:ascii="Times New Roman" w:eastAsia="MS Mincho" w:hAnsi="Times New Roman" w:cs="Times New Roman"/>
      <w:sz w:val="24"/>
      <w:szCs w:val="24"/>
      <w:lang w:val="es-ES_tradnl" w:eastAsia="es-ES_tradnl"/>
    </w:rPr>
  </w:style>
  <w:style w:type="paragraph" w:styleId="Piedepgina">
    <w:name w:val="footer"/>
    <w:basedOn w:val="Normal"/>
    <w:link w:val="PiedepginaCar"/>
    <w:uiPriority w:val="99"/>
    <w:unhideWhenUsed/>
    <w:rsid w:val="00E31DC1"/>
    <w:pPr>
      <w:tabs>
        <w:tab w:val="center" w:pos="4252"/>
        <w:tab w:val="right" w:pos="8504"/>
      </w:tabs>
    </w:pPr>
  </w:style>
  <w:style w:type="character" w:customStyle="1" w:styleId="PiedepginaCar">
    <w:name w:val="Pie de página Car"/>
    <w:basedOn w:val="Fuentedeprrafopredeter"/>
    <w:link w:val="Piedepgina"/>
    <w:uiPriority w:val="99"/>
    <w:rsid w:val="00E31DC1"/>
    <w:rPr>
      <w:rFonts w:ascii="Times New Roman" w:eastAsia="MS Mincho" w:hAnsi="Times New Roman" w:cs="Times New Roman"/>
      <w:sz w:val="24"/>
      <w:szCs w:val="24"/>
      <w:lang w:val="es-ES_tradnl" w:eastAsia="es-ES_tradnl"/>
    </w:rPr>
  </w:style>
  <w:style w:type="paragraph" w:styleId="Prrafodelista">
    <w:name w:val="List Paragraph"/>
    <w:basedOn w:val="Normal"/>
    <w:uiPriority w:val="99"/>
    <w:qFormat/>
    <w:rsid w:val="00AC0413"/>
    <w:pPr>
      <w:spacing w:after="200" w:line="276" w:lineRule="auto"/>
      <w:ind w:left="720"/>
      <w:contextualSpacing/>
    </w:pPr>
    <w:rPr>
      <w:rFonts w:ascii="Calibri" w:eastAsia="Times New Roman" w:hAnsi="Calibri"/>
      <w:sz w:val="22"/>
      <w:szCs w:val="22"/>
      <w:lang w:val="es-AR" w:eastAsia="en-US"/>
    </w:rPr>
  </w:style>
  <w:style w:type="paragraph" w:styleId="Textodeglobo">
    <w:name w:val="Balloon Text"/>
    <w:basedOn w:val="Normal"/>
    <w:link w:val="TextodegloboCar"/>
    <w:uiPriority w:val="99"/>
    <w:semiHidden/>
    <w:unhideWhenUsed/>
    <w:rsid w:val="00FF3115"/>
    <w:rPr>
      <w:rFonts w:ascii="Tahoma" w:hAnsi="Tahoma" w:cs="Tahoma"/>
      <w:sz w:val="16"/>
      <w:szCs w:val="16"/>
    </w:rPr>
  </w:style>
  <w:style w:type="character" w:customStyle="1" w:styleId="TextodegloboCar">
    <w:name w:val="Texto de globo Car"/>
    <w:basedOn w:val="Fuentedeprrafopredeter"/>
    <w:link w:val="Textodeglobo"/>
    <w:uiPriority w:val="99"/>
    <w:semiHidden/>
    <w:rsid w:val="00FF3115"/>
    <w:rPr>
      <w:rFonts w:ascii="Tahoma" w:eastAsia="MS Mincho"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458</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Lucio</dc:creator>
  <cp:lastModifiedBy>SIMM</cp:lastModifiedBy>
  <cp:revision>2</cp:revision>
  <cp:lastPrinted>2024-10-08T15:25:00Z</cp:lastPrinted>
  <dcterms:created xsi:type="dcterms:W3CDTF">2024-10-09T15:01:00Z</dcterms:created>
  <dcterms:modified xsi:type="dcterms:W3CDTF">2024-10-09T15:01:00Z</dcterms:modified>
</cp:coreProperties>
</file>