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B3" w:rsidRDefault="00F42DB3">
      <w:pPr>
        <w:shd w:val="clear" w:color="auto" w:fill="FFFFFF"/>
        <w:rPr>
          <w:color w:val="2C2D30"/>
          <w:sz w:val="23"/>
          <w:szCs w:val="23"/>
        </w:rPr>
      </w:pPr>
      <w:bookmarkStart w:id="0" w:name="_GoBack"/>
      <w:bookmarkEnd w:id="0"/>
    </w:p>
    <w:p w:rsidR="00F42DB3" w:rsidRDefault="00F42DB3">
      <w:pPr>
        <w:keepNext/>
        <w:spacing w:line="240" w:lineRule="auto"/>
        <w:ind w:left="170"/>
        <w:jc w:val="center"/>
        <w:rPr>
          <w:rFonts w:ascii="Times New Roman" w:eastAsia="Times New Roman" w:hAnsi="Times New Roman" w:cs="Times New Roman"/>
          <w:b/>
        </w:rPr>
      </w:pPr>
    </w:p>
    <w:p w:rsidR="00F42DB3" w:rsidRDefault="00BB26ED">
      <w:pPr>
        <w:spacing w:line="240" w:lineRule="auto"/>
        <w:ind w:left="170"/>
        <w:jc w:val="center"/>
        <w:rPr>
          <w:rFonts w:ascii="Times New Roman" w:eastAsia="Times New Roman" w:hAnsi="Times New Roman" w:cs="Times New Roman"/>
          <w:b/>
        </w:rPr>
      </w:pPr>
      <w:r>
        <w:rPr>
          <w:rFonts w:ascii="Gentium Basic" w:eastAsia="Gentium Basic" w:hAnsi="Gentium Basic" w:cs="Gentium Basic"/>
          <w:noProof/>
          <w:sz w:val="20"/>
          <w:szCs w:val="20"/>
        </w:rPr>
        <w:drawing>
          <wp:inline distT="0" distB="0" distL="0" distR="0">
            <wp:extent cx="695325" cy="600075"/>
            <wp:effectExtent l="0" t="0" r="0" b="0"/>
            <wp:docPr id="1" name="image1.jpg" descr="Escudo Chascomús"/>
            <wp:cNvGraphicFramePr/>
            <a:graphic xmlns:a="http://schemas.openxmlformats.org/drawingml/2006/main">
              <a:graphicData uri="http://schemas.openxmlformats.org/drawingml/2006/picture">
                <pic:pic xmlns:pic="http://schemas.openxmlformats.org/drawingml/2006/picture">
                  <pic:nvPicPr>
                    <pic:cNvPr id="0" name="image1.jpg" descr="Escudo Chascomús"/>
                    <pic:cNvPicPr preferRelativeResize="0"/>
                  </pic:nvPicPr>
                  <pic:blipFill>
                    <a:blip r:embed="rId7"/>
                    <a:srcRect/>
                    <a:stretch>
                      <a:fillRect/>
                    </a:stretch>
                  </pic:blipFill>
                  <pic:spPr>
                    <a:xfrm>
                      <a:off x="0" y="0"/>
                      <a:ext cx="695325" cy="600075"/>
                    </a:xfrm>
                    <a:prstGeom prst="rect">
                      <a:avLst/>
                    </a:prstGeom>
                    <a:ln/>
                  </pic:spPr>
                </pic:pic>
              </a:graphicData>
            </a:graphic>
          </wp:inline>
        </w:drawing>
      </w:r>
    </w:p>
    <w:p w:rsidR="00F42DB3" w:rsidRPr="00337284" w:rsidRDefault="00BB26ED">
      <w:pPr>
        <w:keepNext/>
        <w:spacing w:line="240" w:lineRule="auto"/>
        <w:rPr>
          <w:rFonts w:ascii="Times New Roman" w:eastAsia="Times New Roman" w:hAnsi="Times New Roman" w:cs="Times New Roman"/>
          <w:b/>
          <w:lang w:val="es-ES"/>
        </w:rPr>
      </w:pPr>
      <w:r>
        <w:rPr>
          <w:rFonts w:ascii="Times New Roman" w:eastAsia="Times New Roman" w:hAnsi="Times New Roman" w:cs="Times New Roman"/>
          <w:b/>
        </w:rPr>
        <w:t xml:space="preserve">                                                         </w:t>
      </w:r>
      <w:r w:rsidRPr="00337284">
        <w:rPr>
          <w:rFonts w:ascii="Times New Roman" w:eastAsia="Times New Roman" w:hAnsi="Times New Roman" w:cs="Times New Roman"/>
          <w:b/>
          <w:lang w:val="es-ES"/>
        </w:rPr>
        <w:t>Honorable Concejo Deliberante</w:t>
      </w:r>
    </w:p>
    <w:p w:rsidR="00F42DB3" w:rsidRPr="00337284" w:rsidRDefault="00BB26ED">
      <w:pPr>
        <w:spacing w:line="240" w:lineRule="auto"/>
        <w:ind w:left="170"/>
        <w:jc w:val="center"/>
        <w:rPr>
          <w:rFonts w:ascii="Times New Roman" w:eastAsia="Times New Roman" w:hAnsi="Times New Roman" w:cs="Times New Roman"/>
          <w:b/>
          <w:lang w:val="es-ES"/>
        </w:rPr>
      </w:pPr>
      <w:r w:rsidRPr="00337284">
        <w:rPr>
          <w:rFonts w:ascii="Times New Roman" w:eastAsia="Times New Roman" w:hAnsi="Times New Roman" w:cs="Times New Roman"/>
          <w:b/>
          <w:lang w:val="es-ES"/>
        </w:rPr>
        <w:t>Sarmiento 56    -    Chascomús</w:t>
      </w:r>
    </w:p>
    <w:p w:rsidR="00F42DB3" w:rsidRPr="00337284" w:rsidRDefault="00BB26ED">
      <w:pPr>
        <w:spacing w:line="240" w:lineRule="auto"/>
        <w:ind w:left="170"/>
        <w:rPr>
          <w:rFonts w:ascii="Times New Roman" w:eastAsia="Times New Roman" w:hAnsi="Times New Roman" w:cs="Times New Roman"/>
          <w:b/>
          <w:lang w:val="es-ES"/>
        </w:rPr>
      </w:pPr>
      <w:r w:rsidRPr="00337284">
        <w:rPr>
          <w:rFonts w:ascii="Times New Roman" w:eastAsia="Times New Roman" w:hAnsi="Times New Roman" w:cs="Times New Roman"/>
          <w:b/>
          <w:lang w:val="es-ES"/>
        </w:rPr>
        <w:t xml:space="preserve">                    Bloque Unión por la Patria -UXCH-/PJ/UXCH/UXCH-FDT</w:t>
      </w:r>
    </w:p>
    <w:p w:rsidR="00F42DB3" w:rsidRPr="00337284" w:rsidRDefault="00BB26ED">
      <w:pPr>
        <w:spacing w:line="240" w:lineRule="auto"/>
        <w:ind w:left="170"/>
        <w:jc w:val="center"/>
        <w:rPr>
          <w:rFonts w:ascii="Times New Roman" w:eastAsia="Times New Roman" w:hAnsi="Times New Roman" w:cs="Times New Roman"/>
          <w:b/>
          <w:lang w:val="es-ES"/>
        </w:rPr>
      </w:pPr>
      <w:r w:rsidRPr="00337284">
        <w:rPr>
          <w:rFonts w:ascii="Times New Roman" w:eastAsia="Times New Roman" w:hAnsi="Times New Roman" w:cs="Times New Roman"/>
          <w:b/>
          <w:lang w:val="es-ES"/>
        </w:rPr>
        <w:t>“2024: Año del 225° Aniversario del fallecimiento del fundador de Chascomús –</w:t>
      </w:r>
    </w:p>
    <w:p w:rsidR="00F42DB3" w:rsidRPr="00337284" w:rsidRDefault="00BB26ED">
      <w:pPr>
        <w:spacing w:line="240" w:lineRule="auto"/>
        <w:ind w:left="170"/>
        <w:jc w:val="center"/>
        <w:rPr>
          <w:b/>
          <w:color w:val="333333"/>
          <w:sz w:val="24"/>
          <w:szCs w:val="24"/>
          <w:lang w:val="es-ES"/>
        </w:rPr>
      </w:pPr>
      <w:r w:rsidRPr="00337284">
        <w:rPr>
          <w:rFonts w:ascii="Times New Roman" w:eastAsia="Times New Roman" w:hAnsi="Times New Roman" w:cs="Times New Roman"/>
          <w:b/>
          <w:lang w:val="es-ES"/>
        </w:rPr>
        <w:t>Pedro Nicolás Escribano”</w:t>
      </w:r>
    </w:p>
    <w:p w:rsidR="00F42DB3" w:rsidRPr="00337284" w:rsidRDefault="00F42DB3">
      <w:pPr>
        <w:spacing w:line="240" w:lineRule="auto"/>
        <w:ind w:left="170"/>
        <w:jc w:val="center"/>
        <w:rPr>
          <w:lang w:val="es-ES"/>
        </w:rPr>
      </w:pPr>
      <w:bookmarkStart w:id="1" w:name="_91ck0ijzdmqq" w:colFirst="0" w:colLast="0"/>
      <w:bookmarkEnd w:id="1"/>
    </w:p>
    <w:p w:rsidR="00F42DB3" w:rsidRPr="00337284" w:rsidRDefault="00F42DB3">
      <w:pPr>
        <w:spacing w:line="240" w:lineRule="auto"/>
        <w:ind w:left="170"/>
        <w:jc w:val="center"/>
        <w:rPr>
          <w:lang w:val="es-ES"/>
        </w:rPr>
      </w:pPr>
      <w:bookmarkStart w:id="2" w:name="_mg0xfitosab6" w:colFirst="0" w:colLast="0"/>
      <w:bookmarkEnd w:id="2"/>
    </w:p>
    <w:p w:rsidR="00F42DB3" w:rsidRPr="00337284" w:rsidRDefault="00F42DB3">
      <w:pPr>
        <w:spacing w:line="240" w:lineRule="auto"/>
        <w:ind w:left="170"/>
        <w:jc w:val="center"/>
        <w:rPr>
          <w:lang w:val="es-ES"/>
        </w:rPr>
      </w:pPr>
      <w:bookmarkStart w:id="3" w:name="_523gq0ym84z6" w:colFirst="0" w:colLast="0"/>
      <w:bookmarkEnd w:id="3"/>
    </w:p>
    <w:p w:rsidR="00F42DB3" w:rsidRPr="00337284" w:rsidRDefault="00F42DB3">
      <w:pPr>
        <w:spacing w:line="240" w:lineRule="auto"/>
        <w:ind w:left="170"/>
        <w:jc w:val="center"/>
        <w:rPr>
          <w:lang w:val="es-ES"/>
        </w:rPr>
      </w:pPr>
      <w:bookmarkStart w:id="4" w:name="_qlswkepygi2d" w:colFirst="0" w:colLast="0"/>
      <w:bookmarkEnd w:id="4"/>
    </w:p>
    <w:p w:rsidR="00F42DB3" w:rsidRPr="00337284" w:rsidRDefault="00F42DB3">
      <w:pPr>
        <w:spacing w:line="240" w:lineRule="auto"/>
        <w:ind w:left="170"/>
        <w:jc w:val="center"/>
        <w:rPr>
          <w:lang w:val="es-ES"/>
        </w:rPr>
      </w:pPr>
      <w:bookmarkStart w:id="5" w:name="_5qek4upimoip" w:colFirst="0" w:colLast="0"/>
      <w:bookmarkEnd w:id="5"/>
    </w:p>
    <w:p w:rsidR="00F42DB3" w:rsidRPr="00337284" w:rsidRDefault="00BB26ED">
      <w:pPr>
        <w:spacing w:line="240" w:lineRule="auto"/>
        <w:ind w:left="170"/>
        <w:jc w:val="center"/>
        <w:rPr>
          <w:lang w:val="es-ES"/>
        </w:rPr>
      </w:pPr>
      <w:bookmarkStart w:id="6" w:name="_ri9t2teix7zq" w:colFirst="0" w:colLast="0"/>
      <w:bookmarkEnd w:id="6"/>
      <w:r w:rsidRPr="00337284">
        <w:rPr>
          <w:lang w:val="es-ES"/>
        </w:rPr>
        <w:t xml:space="preserve">    </w:t>
      </w:r>
    </w:p>
    <w:p w:rsidR="00F42DB3" w:rsidRPr="00337284" w:rsidRDefault="00F42DB3">
      <w:pPr>
        <w:spacing w:line="240" w:lineRule="auto"/>
        <w:ind w:left="170"/>
        <w:jc w:val="center"/>
        <w:rPr>
          <w:lang w:val="es-ES"/>
        </w:rPr>
      </w:pPr>
      <w:bookmarkStart w:id="7" w:name="_t69syiag1ps" w:colFirst="0" w:colLast="0"/>
      <w:bookmarkEnd w:id="7"/>
    </w:p>
    <w:p w:rsidR="00F42DB3" w:rsidRPr="00337284" w:rsidRDefault="00BB26ED">
      <w:pPr>
        <w:spacing w:line="240" w:lineRule="auto"/>
        <w:ind w:left="170"/>
        <w:jc w:val="center"/>
        <w:rPr>
          <w:lang w:val="es-ES"/>
        </w:rPr>
      </w:pPr>
      <w:bookmarkStart w:id="8" w:name="_cy2dptip6i4i" w:colFirst="0" w:colLast="0"/>
      <w:bookmarkEnd w:id="8"/>
      <w:r w:rsidRPr="00337284">
        <w:rPr>
          <w:lang w:val="es-ES"/>
        </w:rPr>
        <w:t xml:space="preserve">                                                                               Chascomús, 08 de octubre de 2024</w:t>
      </w:r>
    </w:p>
    <w:p w:rsidR="00F42DB3" w:rsidRPr="00337284" w:rsidRDefault="00F42DB3">
      <w:pPr>
        <w:spacing w:line="240" w:lineRule="auto"/>
        <w:ind w:left="170"/>
        <w:jc w:val="center"/>
        <w:rPr>
          <w:lang w:val="es-ES"/>
        </w:rPr>
      </w:pPr>
    </w:p>
    <w:p w:rsidR="00F42DB3" w:rsidRPr="00337284" w:rsidRDefault="00F42DB3">
      <w:pPr>
        <w:spacing w:after="160" w:line="259" w:lineRule="auto"/>
        <w:rPr>
          <w:b/>
          <w:lang w:val="es-ES"/>
        </w:rPr>
      </w:pPr>
    </w:p>
    <w:p w:rsidR="00F42DB3" w:rsidRPr="00337284" w:rsidRDefault="00BB26ED">
      <w:pPr>
        <w:spacing w:after="160" w:line="259" w:lineRule="auto"/>
        <w:rPr>
          <w:b/>
          <w:lang w:val="es-ES"/>
        </w:rPr>
      </w:pPr>
      <w:r w:rsidRPr="00337284">
        <w:rPr>
          <w:b/>
          <w:lang w:val="es-ES"/>
        </w:rPr>
        <w:t>Sr. Presidente del Honorable</w:t>
      </w:r>
      <w:r w:rsidRPr="00337284">
        <w:rPr>
          <w:b/>
          <w:lang w:val="es-ES"/>
        </w:rPr>
        <w:t xml:space="preserve"> </w:t>
      </w:r>
    </w:p>
    <w:p w:rsidR="00F42DB3" w:rsidRPr="00337284" w:rsidRDefault="00BB26ED">
      <w:pPr>
        <w:spacing w:after="160" w:line="259" w:lineRule="auto"/>
        <w:rPr>
          <w:b/>
          <w:lang w:val="es-ES"/>
        </w:rPr>
      </w:pPr>
      <w:r w:rsidRPr="00337284">
        <w:rPr>
          <w:b/>
          <w:lang w:val="es-ES"/>
        </w:rPr>
        <w:t>Concejo Deliberante de Chascomús</w:t>
      </w:r>
    </w:p>
    <w:p w:rsidR="00F42DB3" w:rsidRPr="00337284" w:rsidRDefault="00BB26ED">
      <w:pPr>
        <w:spacing w:after="160" w:line="259" w:lineRule="auto"/>
        <w:rPr>
          <w:b/>
          <w:lang w:val="es-ES"/>
        </w:rPr>
      </w:pPr>
      <w:r w:rsidRPr="00337284">
        <w:rPr>
          <w:b/>
          <w:lang w:val="es-ES"/>
        </w:rPr>
        <w:t xml:space="preserve"> Sr. ANDRES SANUCCI</w:t>
      </w:r>
    </w:p>
    <w:p w:rsidR="00F42DB3" w:rsidRPr="00337284" w:rsidRDefault="00F42DB3">
      <w:pPr>
        <w:shd w:val="clear" w:color="auto" w:fill="FFFFFF"/>
        <w:rPr>
          <w:color w:val="2C2D30"/>
          <w:lang w:val="es-ES"/>
        </w:rPr>
      </w:pPr>
    </w:p>
    <w:p w:rsidR="00F42DB3" w:rsidRPr="00337284" w:rsidRDefault="00F42DB3">
      <w:pPr>
        <w:shd w:val="clear" w:color="auto" w:fill="FFFFFF"/>
        <w:rPr>
          <w:color w:val="2C2D30"/>
          <w:lang w:val="es-ES"/>
        </w:rPr>
      </w:pPr>
    </w:p>
    <w:p w:rsidR="00F42DB3" w:rsidRPr="00337284" w:rsidRDefault="00BB26ED">
      <w:pPr>
        <w:shd w:val="clear" w:color="auto" w:fill="FFFFFF"/>
        <w:rPr>
          <w:color w:val="2C2D30"/>
          <w:lang w:val="es-ES"/>
        </w:rPr>
      </w:pPr>
      <w:r w:rsidRPr="00337284">
        <w:rPr>
          <w:b/>
          <w:color w:val="2C2D30"/>
          <w:lang w:val="es-ES"/>
        </w:rPr>
        <w:t xml:space="preserve">TÍTULO: </w:t>
      </w:r>
      <w:r w:rsidRPr="00337284">
        <w:rPr>
          <w:color w:val="2C2D30"/>
          <w:lang w:val="es-ES"/>
        </w:rPr>
        <w:t>Regulación del servicio de DELIVERY</w:t>
      </w:r>
    </w:p>
    <w:p w:rsidR="00F42DB3" w:rsidRPr="00337284" w:rsidRDefault="00F42DB3">
      <w:pPr>
        <w:shd w:val="clear" w:color="auto" w:fill="FFFFFF"/>
        <w:rPr>
          <w:color w:val="2C2D30"/>
          <w:lang w:val="es-ES"/>
        </w:rPr>
      </w:pPr>
    </w:p>
    <w:p w:rsidR="00F42DB3" w:rsidRPr="00337284" w:rsidRDefault="00BB26ED">
      <w:pPr>
        <w:shd w:val="clear" w:color="auto" w:fill="FFFFFF"/>
        <w:rPr>
          <w:color w:val="25292A"/>
          <w:lang w:val="es-ES"/>
        </w:rPr>
      </w:pPr>
      <w:r w:rsidRPr="00337284">
        <w:rPr>
          <w:b/>
          <w:color w:val="2C2D30"/>
          <w:lang w:val="es-ES"/>
        </w:rPr>
        <w:t xml:space="preserve">VISTO: </w:t>
      </w:r>
      <w:r w:rsidRPr="00337284">
        <w:rPr>
          <w:b/>
          <w:color w:val="25292A"/>
          <w:lang w:val="es-ES"/>
        </w:rPr>
        <w:t xml:space="preserve"> </w:t>
      </w:r>
      <w:r w:rsidRPr="00337284">
        <w:rPr>
          <w:color w:val="25292A"/>
          <w:lang w:val="es-ES"/>
        </w:rPr>
        <w:t>La necesidad de regular el servicio denominado “delivery”; y</w:t>
      </w:r>
    </w:p>
    <w:p w:rsidR="00F42DB3" w:rsidRPr="00337284" w:rsidRDefault="00F42DB3">
      <w:pPr>
        <w:shd w:val="clear" w:color="auto" w:fill="FFFFFF"/>
        <w:spacing w:after="540" w:line="384" w:lineRule="auto"/>
        <w:rPr>
          <w:b/>
          <w:color w:val="25292A"/>
          <w:lang w:val="es-ES"/>
        </w:rPr>
      </w:pPr>
    </w:p>
    <w:p w:rsidR="00F42DB3" w:rsidRPr="00337284" w:rsidRDefault="00BB26ED">
      <w:pPr>
        <w:shd w:val="clear" w:color="auto" w:fill="FFFFFF"/>
        <w:spacing w:after="540" w:line="384" w:lineRule="auto"/>
        <w:rPr>
          <w:b/>
          <w:color w:val="25292A"/>
          <w:lang w:val="es-ES"/>
        </w:rPr>
      </w:pPr>
      <w:r w:rsidRPr="00337284">
        <w:rPr>
          <w:b/>
          <w:color w:val="25292A"/>
          <w:lang w:val="es-ES"/>
        </w:rPr>
        <w:t>CONSIDERANDO:</w:t>
      </w:r>
    </w:p>
    <w:p w:rsidR="00F42DB3" w:rsidRPr="00337284" w:rsidRDefault="00BB26ED">
      <w:pPr>
        <w:shd w:val="clear" w:color="auto" w:fill="FFFFFF"/>
        <w:spacing w:after="240" w:line="384" w:lineRule="auto"/>
        <w:rPr>
          <w:color w:val="25292A"/>
          <w:lang w:val="es-ES"/>
        </w:rPr>
      </w:pPr>
      <w:r w:rsidRPr="00337284">
        <w:rPr>
          <w:rFonts w:ascii="Montserrat" w:eastAsia="Montserrat" w:hAnsi="Montserrat" w:cs="Montserrat"/>
          <w:color w:val="25292A"/>
          <w:lang w:val="es-ES"/>
        </w:rPr>
        <w:t xml:space="preserve"> </w:t>
      </w:r>
      <w:r w:rsidRPr="00337284">
        <w:rPr>
          <w:color w:val="25292A"/>
          <w:lang w:val="es-ES"/>
        </w:rPr>
        <w:t>Que la entrega de alimentos es uno de los servicios más comunes en el mundo moderno. Y es la entrega de platos de comida (como comúnmente se entiende el delivery) la actividad que se  destaca con mayor fuerza hoy en día.</w:t>
      </w:r>
    </w:p>
    <w:p w:rsidR="00F42DB3" w:rsidRPr="00337284" w:rsidRDefault="00BB26ED">
      <w:pPr>
        <w:shd w:val="clear" w:color="auto" w:fill="FFFFFF"/>
        <w:spacing w:after="240" w:line="384" w:lineRule="auto"/>
        <w:rPr>
          <w:color w:val="25292A"/>
          <w:lang w:val="es-ES"/>
        </w:rPr>
      </w:pPr>
      <w:r w:rsidRPr="00337284">
        <w:rPr>
          <w:color w:val="25292A"/>
          <w:lang w:val="es-ES"/>
        </w:rPr>
        <w:t>Que la  idea de suministrar alimentos preparados ha existido en forma rudimentaria durante miles de años. Uno de sus inicios podría tener lugar en la antigua Roma, con la creación del termopolio, que era básicamente una cocina callejera que podía dejarte l</w:t>
      </w:r>
      <w:r w:rsidRPr="00337284">
        <w:rPr>
          <w:color w:val="25292A"/>
          <w:lang w:val="es-ES"/>
        </w:rPr>
        <w:t>a comida en casa.</w:t>
      </w:r>
    </w:p>
    <w:p w:rsidR="00F42DB3" w:rsidRPr="00337284" w:rsidRDefault="00BB26ED">
      <w:pPr>
        <w:shd w:val="clear" w:color="auto" w:fill="FFFFFF"/>
        <w:spacing w:after="240" w:line="384" w:lineRule="auto"/>
        <w:rPr>
          <w:color w:val="25292A"/>
          <w:lang w:val="es-ES"/>
        </w:rPr>
      </w:pPr>
      <w:r w:rsidRPr="00337284">
        <w:rPr>
          <w:color w:val="25292A"/>
          <w:highlight w:val="white"/>
          <w:lang w:val="es-ES"/>
        </w:rPr>
        <w:lastRenderedPageBreak/>
        <w:t>Que el delivery es un servicio en auge que, si bien venía creciendo sostenidamente antes de la pandemia, es con la nueva normalidad que ha mostrado niveles de preferencia realmente importantes.</w:t>
      </w:r>
    </w:p>
    <w:p w:rsidR="00F42DB3" w:rsidRPr="00337284" w:rsidRDefault="00BB26ED">
      <w:pPr>
        <w:shd w:val="clear" w:color="auto" w:fill="FFFFFF"/>
        <w:spacing w:after="540" w:line="384" w:lineRule="auto"/>
        <w:rPr>
          <w:color w:val="25292A"/>
          <w:lang w:val="es-ES"/>
        </w:rPr>
      </w:pPr>
      <w:r w:rsidRPr="00337284">
        <w:rPr>
          <w:color w:val="25292A"/>
          <w:lang w:val="es-ES"/>
        </w:rPr>
        <w:t>Que dicha modalidad de servicio comenzó sien</w:t>
      </w:r>
      <w:r w:rsidRPr="00337284">
        <w:rPr>
          <w:color w:val="25292A"/>
          <w:lang w:val="es-ES"/>
        </w:rPr>
        <w:t>do exclusivamente reparto de comidas o trámites, extendiéndose gradualmente a farmacias y seguramente abarcará en el futuro, a muchos otros rubros, lo que hará crecer la magnitud de este fenómeno;</w:t>
      </w:r>
    </w:p>
    <w:p w:rsidR="00F42DB3" w:rsidRPr="00337284" w:rsidRDefault="00BB26ED">
      <w:pPr>
        <w:shd w:val="clear" w:color="auto" w:fill="FFFFFF"/>
        <w:spacing w:after="540" w:line="384" w:lineRule="auto"/>
        <w:rPr>
          <w:color w:val="25292A"/>
          <w:lang w:val="es-ES"/>
        </w:rPr>
      </w:pPr>
      <w:proofErr w:type="gramStart"/>
      <w:r w:rsidRPr="00337284">
        <w:rPr>
          <w:color w:val="25292A"/>
          <w:lang w:val="es-ES"/>
        </w:rPr>
        <w:t>Que</w:t>
      </w:r>
      <w:proofErr w:type="gramEnd"/>
      <w:r w:rsidRPr="00337284">
        <w:rPr>
          <w:color w:val="25292A"/>
          <w:lang w:val="es-ES"/>
        </w:rPr>
        <w:t xml:space="preserve"> a raíz de la celeridad necesaria en las entregas a domi</w:t>
      </w:r>
      <w:r w:rsidRPr="00337284">
        <w:rPr>
          <w:color w:val="25292A"/>
          <w:lang w:val="es-ES"/>
        </w:rPr>
        <w:t>cilio, los conductores ponen en riesgo sus vidas y la de otras personas;</w:t>
      </w:r>
    </w:p>
    <w:p w:rsidR="00F42DB3" w:rsidRPr="00337284" w:rsidRDefault="00BB26ED">
      <w:pPr>
        <w:shd w:val="clear" w:color="auto" w:fill="FFFFFF"/>
        <w:spacing w:after="540" w:line="384" w:lineRule="auto"/>
        <w:rPr>
          <w:color w:val="25292A"/>
          <w:lang w:val="es-ES"/>
        </w:rPr>
      </w:pPr>
      <w:r w:rsidRPr="00337284">
        <w:rPr>
          <w:color w:val="25292A"/>
          <w:lang w:val="es-ES"/>
        </w:rPr>
        <w:t>Que surge ante la necesidad de  los trabajadores regular el servicio de envío de comidas, trámites o mercaderías a domicilio;</w:t>
      </w:r>
    </w:p>
    <w:p w:rsidR="00F42DB3" w:rsidRPr="00337284" w:rsidRDefault="00BB26ED">
      <w:pPr>
        <w:shd w:val="clear" w:color="auto" w:fill="FFFFFF"/>
        <w:spacing w:after="540" w:line="384" w:lineRule="auto"/>
        <w:rPr>
          <w:color w:val="25292A"/>
          <w:lang w:val="es-ES"/>
        </w:rPr>
      </w:pPr>
      <w:r w:rsidRPr="00337284">
        <w:rPr>
          <w:color w:val="25292A"/>
          <w:lang w:val="es-ES"/>
        </w:rPr>
        <w:t xml:space="preserve">Que el servicio no se encuentra regulado a través de una </w:t>
      </w:r>
      <w:r w:rsidRPr="00337284">
        <w:rPr>
          <w:color w:val="25292A"/>
          <w:lang w:val="es-ES"/>
        </w:rPr>
        <w:t>norma Municipal que establezca las pautas que deberá cumplir en los aspectos de seguridad e inscripción comercial;</w:t>
      </w:r>
    </w:p>
    <w:p w:rsidR="00F42DB3" w:rsidRPr="00337284" w:rsidRDefault="00BB26ED">
      <w:pPr>
        <w:shd w:val="clear" w:color="auto" w:fill="FFFFFF"/>
        <w:spacing w:after="540" w:line="384" w:lineRule="auto"/>
        <w:rPr>
          <w:color w:val="25292A"/>
          <w:lang w:val="es-ES"/>
        </w:rPr>
      </w:pPr>
      <w:r w:rsidRPr="00337284">
        <w:rPr>
          <w:color w:val="25292A"/>
          <w:lang w:val="es-ES"/>
        </w:rPr>
        <w:t>Que tanto los repartidores y/o cadetes y los comerciantes de nuestra comunidad, necesitan un marco regulatorio para brindar con mayor segurid</w:t>
      </w:r>
      <w:r w:rsidRPr="00337284">
        <w:rPr>
          <w:color w:val="25292A"/>
          <w:lang w:val="es-ES"/>
        </w:rPr>
        <w:t>ad sus trabajos;</w:t>
      </w:r>
    </w:p>
    <w:p w:rsidR="00F42DB3" w:rsidRPr="00337284" w:rsidRDefault="00BB26ED">
      <w:pPr>
        <w:shd w:val="clear" w:color="auto" w:fill="FFFFFF"/>
        <w:spacing w:line="384" w:lineRule="auto"/>
        <w:rPr>
          <w:color w:val="2C2F34"/>
          <w:highlight w:val="white"/>
          <w:lang w:val="es-ES"/>
        </w:rPr>
      </w:pPr>
      <w:r w:rsidRPr="00337284">
        <w:rPr>
          <w:color w:val="2C2F34"/>
          <w:highlight w:val="white"/>
          <w:lang w:val="es-ES"/>
        </w:rPr>
        <w:t xml:space="preserve"> Que generar una credencial de circulación donde se podrá verificar su validez mediante un código QR, generará un sistema más ágil,  cuyo  objetivo es poner en valor la tarea de dichos trabajadores, además de fortalecer su seguridad y la d</w:t>
      </w:r>
      <w:r w:rsidRPr="00337284">
        <w:rPr>
          <w:color w:val="2C2F34"/>
          <w:highlight w:val="white"/>
          <w:lang w:val="es-ES"/>
        </w:rPr>
        <w:t>e toda la comunidad.</w:t>
      </w:r>
    </w:p>
    <w:p w:rsidR="00F42DB3" w:rsidRPr="00337284" w:rsidRDefault="00F42DB3">
      <w:pPr>
        <w:shd w:val="clear" w:color="auto" w:fill="FFFFFF"/>
        <w:spacing w:line="384" w:lineRule="auto"/>
        <w:rPr>
          <w:color w:val="2C2F34"/>
          <w:highlight w:val="white"/>
          <w:lang w:val="es-ES"/>
        </w:rPr>
      </w:pPr>
    </w:p>
    <w:p w:rsidR="00F42DB3" w:rsidRPr="00337284" w:rsidRDefault="00BB26ED">
      <w:pPr>
        <w:shd w:val="clear" w:color="auto" w:fill="FFFFFF"/>
        <w:spacing w:after="540" w:line="384" w:lineRule="auto"/>
        <w:rPr>
          <w:color w:val="25292A"/>
          <w:lang w:val="es-ES"/>
        </w:rPr>
      </w:pPr>
      <w:r w:rsidRPr="00337284">
        <w:rPr>
          <w:rFonts w:ascii="Roboto" w:eastAsia="Roboto" w:hAnsi="Roboto" w:cs="Roboto"/>
          <w:color w:val="2C2F34"/>
          <w:highlight w:val="white"/>
          <w:lang w:val="es-ES"/>
        </w:rPr>
        <w:t xml:space="preserve"> </w:t>
      </w:r>
      <w:r w:rsidRPr="00337284">
        <w:rPr>
          <w:color w:val="25292A"/>
          <w:lang w:val="es-ES"/>
        </w:rPr>
        <w:t xml:space="preserve">Que dicha norma, puede ser una oportunidad para trabajadores independientes que quieran realizar la actividad de delivery; </w:t>
      </w:r>
    </w:p>
    <w:p w:rsidR="00F42DB3" w:rsidRPr="00337284" w:rsidRDefault="00BB26ED">
      <w:pPr>
        <w:shd w:val="clear" w:color="auto" w:fill="FFFFFF"/>
        <w:spacing w:after="540" w:line="384" w:lineRule="auto"/>
        <w:rPr>
          <w:color w:val="25292A"/>
          <w:lang w:val="es-ES"/>
        </w:rPr>
      </w:pPr>
      <w:r w:rsidRPr="00337284">
        <w:rPr>
          <w:b/>
          <w:i/>
          <w:highlight w:val="white"/>
          <w:lang w:val="es-ES"/>
        </w:rPr>
        <w:t>Por ello, el Bloque de Concejales y Concejalas</w:t>
      </w:r>
      <w:r w:rsidRPr="00337284">
        <w:rPr>
          <w:rFonts w:ascii="Times New Roman" w:eastAsia="Times New Roman" w:hAnsi="Times New Roman" w:cs="Times New Roman"/>
          <w:b/>
          <w:lang w:val="es-ES"/>
        </w:rPr>
        <w:t xml:space="preserve"> </w:t>
      </w:r>
      <w:r w:rsidRPr="00337284">
        <w:rPr>
          <w:b/>
          <w:lang w:val="es-ES"/>
        </w:rPr>
        <w:t>de</w:t>
      </w:r>
      <w:r w:rsidRPr="00337284">
        <w:rPr>
          <w:rFonts w:ascii="Times New Roman" w:eastAsia="Times New Roman" w:hAnsi="Times New Roman" w:cs="Times New Roman"/>
          <w:b/>
          <w:lang w:val="es-ES"/>
        </w:rPr>
        <w:t xml:space="preserve"> </w:t>
      </w:r>
      <w:r w:rsidRPr="00337284">
        <w:rPr>
          <w:b/>
          <w:lang w:val="es-ES"/>
        </w:rPr>
        <w:t>Unión por la Patria -UXCH-/PJ/UXCH/UXCH-FDT presentan el si</w:t>
      </w:r>
      <w:r w:rsidRPr="00337284">
        <w:rPr>
          <w:b/>
          <w:lang w:val="es-ES"/>
        </w:rPr>
        <w:t>guiente:</w:t>
      </w:r>
    </w:p>
    <w:p w:rsidR="00F42DB3" w:rsidRPr="00337284" w:rsidRDefault="00BB26ED">
      <w:pPr>
        <w:shd w:val="clear" w:color="auto" w:fill="FFFFFF"/>
        <w:spacing w:after="540" w:line="384" w:lineRule="auto"/>
        <w:rPr>
          <w:b/>
          <w:color w:val="25292A"/>
          <w:lang w:val="es-ES"/>
        </w:rPr>
      </w:pPr>
      <w:r w:rsidRPr="00337284">
        <w:rPr>
          <w:color w:val="25292A"/>
          <w:lang w:val="es-ES"/>
        </w:rPr>
        <w:t xml:space="preserve">                                      </w:t>
      </w:r>
      <w:r w:rsidRPr="00337284">
        <w:rPr>
          <w:b/>
          <w:color w:val="25292A"/>
          <w:lang w:val="es-ES"/>
        </w:rPr>
        <w:t xml:space="preserve">    </w:t>
      </w:r>
    </w:p>
    <w:p w:rsidR="00F42DB3" w:rsidRPr="00337284" w:rsidRDefault="00BB26ED">
      <w:pPr>
        <w:shd w:val="clear" w:color="auto" w:fill="FFFFFF"/>
        <w:spacing w:after="540" w:line="384" w:lineRule="auto"/>
        <w:jc w:val="center"/>
        <w:rPr>
          <w:b/>
          <w:color w:val="25292A"/>
          <w:lang w:val="es-ES"/>
        </w:rPr>
      </w:pPr>
      <w:r w:rsidRPr="00337284">
        <w:rPr>
          <w:b/>
          <w:color w:val="25292A"/>
          <w:lang w:val="es-ES"/>
        </w:rPr>
        <w:lastRenderedPageBreak/>
        <w:t xml:space="preserve">  </w:t>
      </w:r>
      <w:r w:rsidRPr="00337284">
        <w:rPr>
          <w:b/>
          <w:color w:val="25292A"/>
          <w:u w:val="single"/>
          <w:lang w:val="es-ES"/>
        </w:rPr>
        <w:t>O R D E N A N Z A</w:t>
      </w:r>
    </w:p>
    <w:p w:rsidR="00F42DB3" w:rsidRPr="00337284" w:rsidRDefault="00BB26ED">
      <w:pPr>
        <w:shd w:val="clear" w:color="auto" w:fill="FFFFFF"/>
        <w:spacing w:after="540" w:line="384" w:lineRule="auto"/>
        <w:jc w:val="both"/>
        <w:rPr>
          <w:color w:val="25292A"/>
          <w:lang w:val="es-ES"/>
        </w:rPr>
      </w:pPr>
      <w:r w:rsidRPr="00337284">
        <w:rPr>
          <w:b/>
          <w:color w:val="25292A"/>
          <w:u w:val="single"/>
          <w:lang w:val="es-ES"/>
        </w:rPr>
        <w:t>ARTÍCULO 1°:</w:t>
      </w:r>
      <w:r w:rsidRPr="00337284">
        <w:rPr>
          <w:color w:val="25292A"/>
          <w:lang w:val="es-ES"/>
        </w:rPr>
        <w:t xml:space="preserve"> El objeto de la presente Ordenanza es regular el servicio de entrega de alimentos, mercaderías o la realización de trámites a domicilio denominados “delivery”, en bicicletas, motocicletas, ciclomotores, motonetas, motofurgones y automóviles. –</w:t>
      </w:r>
    </w:p>
    <w:p w:rsidR="00F42DB3" w:rsidRPr="00337284" w:rsidRDefault="00BB26ED">
      <w:pPr>
        <w:shd w:val="clear" w:color="auto" w:fill="FFFFFF"/>
        <w:spacing w:after="540" w:line="384" w:lineRule="auto"/>
        <w:jc w:val="both"/>
        <w:rPr>
          <w:color w:val="25292A"/>
          <w:lang w:val="es-ES"/>
        </w:rPr>
      </w:pPr>
      <w:r w:rsidRPr="00337284">
        <w:rPr>
          <w:b/>
          <w:color w:val="25292A"/>
          <w:u w:val="single"/>
          <w:lang w:val="es-ES"/>
        </w:rPr>
        <w:t>ARTÍCULO 2º</w:t>
      </w:r>
      <w:r w:rsidRPr="00337284">
        <w:rPr>
          <w:b/>
          <w:color w:val="25292A"/>
          <w:lang w:val="es-ES"/>
        </w:rPr>
        <w:t xml:space="preserve">:  </w:t>
      </w:r>
      <w:r w:rsidRPr="00337284">
        <w:rPr>
          <w:color w:val="25292A"/>
          <w:lang w:val="es-ES"/>
        </w:rPr>
        <w:t xml:space="preserve">Créase el registro único de </w:t>
      </w:r>
      <w:proofErr w:type="gramStart"/>
      <w:r w:rsidRPr="00337284">
        <w:rPr>
          <w:color w:val="25292A"/>
          <w:lang w:val="es-ES"/>
        </w:rPr>
        <w:t>repartidores  independientes</w:t>
      </w:r>
      <w:proofErr w:type="gramEnd"/>
      <w:r w:rsidRPr="00337284">
        <w:rPr>
          <w:color w:val="25292A"/>
          <w:lang w:val="es-ES"/>
        </w:rPr>
        <w:t xml:space="preserve"> denominado “delivery”.Todos los repartidores que ofrezcan el servicio citado en el Artículo 1º de la presente, deberán inscribirse en  el mismo y solicitar la credencial de habilitación a la autor</w:t>
      </w:r>
      <w:r w:rsidRPr="00337284">
        <w:rPr>
          <w:color w:val="25292A"/>
          <w:lang w:val="es-ES"/>
        </w:rPr>
        <w:t>idad de aplicación que el Ejecutivo designe, la que tendrá una vigencia de UN (1) año. Para tales efectos, se deberá cumplimentar la siguiente información:</w:t>
      </w:r>
    </w:p>
    <w:p w:rsidR="00F42DB3" w:rsidRPr="00337284" w:rsidRDefault="00BB26ED">
      <w:pPr>
        <w:shd w:val="clear" w:color="auto" w:fill="FFFFFF"/>
        <w:spacing w:line="384" w:lineRule="auto"/>
        <w:jc w:val="both"/>
        <w:rPr>
          <w:b/>
          <w:color w:val="25292A"/>
          <w:lang w:val="es-ES"/>
        </w:rPr>
      </w:pPr>
      <w:r w:rsidRPr="00337284">
        <w:rPr>
          <w:b/>
          <w:color w:val="25292A"/>
          <w:u w:val="single"/>
          <w:lang w:val="es-ES"/>
        </w:rPr>
        <w:t>ARTÍCULO 3º</w:t>
      </w:r>
      <w:r w:rsidRPr="00337284">
        <w:rPr>
          <w:b/>
          <w:color w:val="25292A"/>
          <w:lang w:val="es-ES"/>
        </w:rPr>
        <w:t>:</w:t>
      </w:r>
      <w:r w:rsidRPr="00337284">
        <w:rPr>
          <w:color w:val="25292A"/>
          <w:lang w:val="es-ES"/>
        </w:rPr>
        <w:t xml:space="preserve">  </w:t>
      </w:r>
      <w:r w:rsidRPr="00337284">
        <w:rPr>
          <w:b/>
          <w:color w:val="25292A"/>
          <w:lang w:val="es-ES"/>
        </w:rPr>
        <w:t>REQUISITOS PARA REPARTIDORES INDEPENDIENTES</w:t>
      </w:r>
    </w:p>
    <w:p w:rsidR="00F42DB3" w:rsidRDefault="00BB26ED">
      <w:pPr>
        <w:numPr>
          <w:ilvl w:val="0"/>
          <w:numId w:val="1"/>
        </w:numPr>
        <w:shd w:val="clear" w:color="auto" w:fill="FFFFFF"/>
        <w:spacing w:line="384" w:lineRule="auto"/>
        <w:jc w:val="both"/>
        <w:rPr>
          <w:b/>
          <w:color w:val="25292A"/>
        </w:rPr>
      </w:pPr>
      <w:r w:rsidRPr="00337284">
        <w:rPr>
          <w:b/>
          <w:color w:val="25292A"/>
          <w:lang w:val="es-ES"/>
        </w:rPr>
        <w:t xml:space="preserve"> </w:t>
      </w:r>
      <w:proofErr w:type="spellStart"/>
      <w:r>
        <w:rPr>
          <w:b/>
          <w:color w:val="25292A"/>
        </w:rPr>
        <w:t>Bicicletas</w:t>
      </w:r>
      <w:proofErr w:type="spellEnd"/>
    </w:p>
    <w:p w:rsidR="00F42DB3" w:rsidRPr="00337284" w:rsidRDefault="00BB26ED">
      <w:pPr>
        <w:numPr>
          <w:ilvl w:val="0"/>
          <w:numId w:val="6"/>
        </w:numPr>
        <w:ind w:left="1080" w:right="360"/>
        <w:jc w:val="both"/>
        <w:rPr>
          <w:lang w:val="es-ES"/>
        </w:rPr>
      </w:pPr>
      <w:proofErr w:type="gramStart"/>
      <w:r w:rsidRPr="00337284">
        <w:rPr>
          <w:b/>
          <w:color w:val="17252A"/>
          <w:lang w:val="es-ES"/>
        </w:rPr>
        <w:t>a)</w:t>
      </w:r>
      <w:r w:rsidRPr="00337284">
        <w:rPr>
          <w:color w:val="17252A"/>
          <w:lang w:val="es-ES"/>
        </w:rPr>
        <w:t>Nombre</w:t>
      </w:r>
      <w:proofErr w:type="gramEnd"/>
      <w:r w:rsidRPr="00337284">
        <w:rPr>
          <w:color w:val="17252A"/>
          <w:lang w:val="es-ES"/>
        </w:rPr>
        <w:t xml:space="preserve"> del propietario y  ti</w:t>
      </w:r>
      <w:r w:rsidRPr="00337284">
        <w:rPr>
          <w:color w:val="17252A"/>
          <w:lang w:val="es-ES"/>
        </w:rPr>
        <w:t>po de mercadería a transportar.-</w:t>
      </w:r>
    </w:p>
    <w:p w:rsidR="00F42DB3" w:rsidRPr="00337284" w:rsidRDefault="00BB26ED">
      <w:pPr>
        <w:numPr>
          <w:ilvl w:val="0"/>
          <w:numId w:val="6"/>
        </w:numPr>
        <w:spacing w:after="540"/>
        <w:ind w:left="1080" w:right="360"/>
        <w:jc w:val="both"/>
        <w:rPr>
          <w:lang w:val="es-ES"/>
        </w:rPr>
      </w:pPr>
      <w:r w:rsidRPr="00337284">
        <w:rPr>
          <w:b/>
          <w:color w:val="17252A"/>
          <w:lang w:val="es-ES"/>
        </w:rPr>
        <w:t>b)</w:t>
      </w:r>
      <w:r w:rsidRPr="00337284">
        <w:rPr>
          <w:color w:val="17252A"/>
          <w:lang w:val="es-ES"/>
        </w:rPr>
        <w:t xml:space="preserve"> DNI. Todo cambio de personal deberá ser debidamente notificado.-</w:t>
      </w:r>
    </w:p>
    <w:p w:rsidR="00F42DB3" w:rsidRDefault="00BB26ED">
      <w:pPr>
        <w:shd w:val="clear" w:color="auto" w:fill="FFFFFF"/>
        <w:spacing w:after="540" w:line="384" w:lineRule="auto"/>
        <w:ind w:left="850" w:hanging="566"/>
        <w:jc w:val="both"/>
        <w:rPr>
          <w:b/>
          <w:color w:val="25292A"/>
        </w:rPr>
      </w:pPr>
      <w:r>
        <w:rPr>
          <w:b/>
          <w:color w:val="25292A"/>
        </w:rPr>
        <w:t xml:space="preserve">2.    </w:t>
      </w:r>
      <w:proofErr w:type="spellStart"/>
      <w:r>
        <w:rPr>
          <w:b/>
          <w:color w:val="25292A"/>
        </w:rPr>
        <w:t>Motocicletas</w:t>
      </w:r>
      <w:proofErr w:type="spellEnd"/>
      <w:r>
        <w:rPr>
          <w:b/>
          <w:color w:val="25292A"/>
        </w:rPr>
        <w:t xml:space="preserve">, </w:t>
      </w:r>
      <w:proofErr w:type="spellStart"/>
      <w:r>
        <w:rPr>
          <w:b/>
          <w:color w:val="25292A"/>
        </w:rPr>
        <w:t>ciclomotores</w:t>
      </w:r>
      <w:proofErr w:type="spellEnd"/>
      <w:r>
        <w:rPr>
          <w:b/>
          <w:color w:val="25292A"/>
        </w:rPr>
        <w:t xml:space="preserve"> </w:t>
      </w:r>
      <w:proofErr w:type="spellStart"/>
      <w:r>
        <w:rPr>
          <w:b/>
          <w:color w:val="25292A"/>
        </w:rPr>
        <w:t>motonetas</w:t>
      </w:r>
      <w:proofErr w:type="spellEnd"/>
      <w:r>
        <w:rPr>
          <w:b/>
          <w:color w:val="25292A"/>
        </w:rPr>
        <w:t xml:space="preserve">, </w:t>
      </w:r>
      <w:proofErr w:type="spellStart"/>
      <w:r>
        <w:rPr>
          <w:b/>
          <w:color w:val="25292A"/>
        </w:rPr>
        <w:t>motofurgones</w:t>
      </w:r>
      <w:proofErr w:type="spellEnd"/>
      <w:r>
        <w:rPr>
          <w:b/>
          <w:color w:val="25292A"/>
        </w:rPr>
        <w:t xml:space="preserve"> y </w:t>
      </w:r>
      <w:proofErr w:type="spellStart"/>
      <w:r>
        <w:rPr>
          <w:b/>
          <w:color w:val="25292A"/>
        </w:rPr>
        <w:t>automóviles</w:t>
      </w:r>
      <w:proofErr w:type="spellEnd"/>
      <w:r>
        <w:rPr>
          <w:b/>
          <w:color w:val="25292A"/>
        </w:rPr>
        <w:t>:</w:t>
      </w:r>
    </w:p>
    <w:p w:rsidR="00F42DB3" w:rsidRPr="00337284" w:rsidRDefault="00BB26ED">
      <w:pPr>
        <w:numPr>
          <w:ilvl w:val="0"/>
          <w:numId w:val="3"/>
        </w:numPr>
        <w:ind w:left="1080" w:right="360"/>
        <w:jc w:val="both"/>
        <w:rPr>
          <w:lang w:val="es-ES"/>
        </w:rPr>
      </w:pPr>
      <w:proofErr w:type="gramStart"/>
      <w:r w:rsidRPr="00337284">
        <w:rPr>
          <w:b/>
          <w:color w:val="17252A"/>
          <w:lang w:val="es-ES"/>
        </w:rPr>
        <w:t>a)</w:t>
      </w:r>
      <w:r w:rsidRPr="00337284">
        <w:rPr>
          <w:color w:val="17252A"/>
          <w:lang w:val="es-ES"/>
        </w:rPr>
        <w:t>Nombre</w:t>
      </w:r>
      <w:proofErr w:type="gramEnd"/>
      <w:r w:rsidRPr="00337284">
        <w:rPr>
          <w:color w:val="17252A"/>
          <w:lang w:val="es-ES"/>
        </w:rPr>
        <w:t xml:space="preserve"> del propietario o razón social, número de CUIL y tipo de mercadería a transportar.-</w:t>
      </w:r>
    </w:p>
    <w:p w:rsidR="00F42DB3" w:rsidRDefault="00BB26ED">
      <w:pPr>
        <w:numPr>
          <w:ilvl w:val="0"/>
          <w:numId w:val="3"/>
        </w:numPr>
        <w:ind w:left="1080" w:right="360"/>
        <w:jc w:val="both"/>
      </w:pPr>
      <w:proofErr w:type="gramStart"/>
      <w:r w:rsidRPr="00337284">
        <w:rPr>
          <w:b/>
          <w:color w:val="17252A"/>
          <w:lang w:val="es-ES"/>
        </w:rPr>
        <w:t>b)</w:t>
      </w:r>
      <w:r w:rsidRPr="00337284">
        <w:rPr>
          <w:color w:val="17252A"/>
          <w:lang w:val="es-ES"/>
        </w:rPr>
        <w:t>Nombre</w:t>
      </w:r>
      <w:proofErr w:type="gramEnd"/>
      <w:r w:rsidRPr="00337284">
        <w:rPr>
          <w:color w:val="17252A"/>
          <w:lang w:val="es-ES"/>
        </w:rPr>
        <w:t xml:space="preserve"> y apellido del repartidor/res y/o cadete/es, DNI y licencia de conducir. </w:t>
      </w:r>
      <w:proofErr w:type="spellStart"/>
      <w:r>
        <w:rPr>
          <w:color w:val="17252A"/>
        </w:rPr>
        <w:t>Todo</w:t>
      </w:r>
      <w:proofErr w:type="spellEnd"/>
      <w:r>
        <w:rPr>
          <w:color w:val="17252A"/>
        </w:rPr>
        <w:t xml:space="preserve"> </w:t>
      </w:r>
      <w:proofErr w:type="spellStart"/>
      <w:r>
        <w:rPr>
          <w:color w:val="17252A"/>
        </w:rPr>
        <w:t>cambio</w:t>
      </w:r>
      <w:proofErr w:type="spellEnd"/>
      <w:r>
        <w:rPr>
          <w:color w:val="17252A"/>
        </w:rPr>
        <w:t xml:space="preserve"> de personal </w:t>
      </w:r>
      <w:proofErr w:type="spellStart"/>
      <w:r>
        <w:rPr>
          <w:color w:val="17252A"/>
        </w:rPr>
        <w:t>deberá</w:t>
      </w:r>
      <w:proofErr w:type="spellEnd"/>
      <w:r>
        <w:rPr>
          <w:color w:val="17252A"/>
        </w:rPr>
        <w:t xml:space="preserve"> </w:t>
      </w:r>
      <w:proofErr w:type="spellStart"/>
      <w:r>
        <w:rPr>
          <w:color w:val="17252A"/>
        </w:rPr>
        <w:t>ser</w:t>
      </w:r>
      <w:proofErr w:type="spellEnd"/>
      <w:r>
        <w:rPr>
          <w:color w:val="17252A"/>
        </w:rPr>
        <w:t xml:space="preserve"> </w:t>
      </w:r>
      <w:proofErr w:type="spellStart"/>
      <w:r>
        <w:rPr>
          <w:color w:val="17252A"/>
        </w:rPr>
        <w:t>debidamente</w:t>
      </w:r>
      <w:proofErr w:type="spellEnd"/>
      <w:r>
        <w:rPr>
          <w:color w:val="17252A"/>
        </w:rPr>
        <w:t xml:space="preserve"> </w:t>
      </w:r>
      <w:proofErr w:type="spellStart"/>
      <w:proofErr w:type="gramStart"/>
      <w:r>
        <w:rPr>
          <w:color w:val="17252A"/>
        </w:rPr>
        <w:t>notificado</w:t>
      </w:r>
      <w:proofErr w:type="spellEnd"/>
      <w:r>
        <w:rPr>
          <w:color w:val="17252A"/>
        </w:rPr>
        <w:t>.-</w:t>
      </w:r>
      <w:proofErr w:type="gramEnd"/>
    </w:p>
    <w:p w:rsidR="00F42DB3" w:rsidRPr="00337284" w:rsidRDefault="00BB26ED">
      <w:pPr>
        <w:numPr>
          <w:ilvl w:val="0"/>
          <w:numId w:val="3"/>
        </w:numPr>
        <w:ind w:left="1080" w:right="360"/>
        <w:jc w:val="both"/>
        <w:rPr>
          <w:lang w:val="es-ES"/>
        </w:rPr>
      </w:pPr>
      <w:r w:rsidRPr="00337284">
        <w:rPr>
          <w:b/>
          <w:color w:val="17252A"/>
          <w:lang w:val="es-ES"/>
        </w:rPr>
        <w:t>c)</w:t>
      </w:r>
      <w:r w:rsidRPr="00337284">
        <w:rPr>
          <w:color w:val="17252A"/>
          <w:lang w:val="es-ES"/>
        </w:rPr>
        <w:t xml:space="preserve"> Título de propiedad </w:t>
      </w:r>
      <w:r w:rsidRPr="00337284">
        <w:rPr>
          <w:color w:val="17252A"/>
          <w:lang w:val="es-ES"/>
        </w:rPr>
        <w:t xml:space="preserve">del vehículo a utilizar en el servicio. En caso de no ser propietario, consentimiento del titular del </w:t>
      </w:r>
      <w:proofErr w:type="gramStart"/>
      <w:r w:rsidRPr="00337284">
        <w:rPr>
          <w:color w:val="17252A"/>
          <w:lang w:val="es-ES"/>
        </w:rPr>
        <w:t>mismo.-</w:t>
      </w:r>
      <w:proofErr w:type="gramEnd"/>
    </w:p>
    <w:p w:rsidR="00F42DB3" w:rsidRPr="00337284" w:rsidRDefault="00BB26ED">
      <w:pPr>
        <w:numPr>
          <w:ilvl w:val="0"/>
          <w:numId w:val="3"/>
        </w:numPr>
        <w:ind w:left="1080" w:right="360"/>
        <w:jc w:val="both"/>
        <w:rPr>
          <w:lang w:val="es-ES"/>
        </w:rPr>
      </w:pPr>
      <w:r w:rsidRPr="00337284">
        <w:rPr>
          <w:b/>
          <w:color w:val="17252A"/>
          <w:lang w:val="es-ES"/>
        </w:rPr>
        <w:t>d)</w:t>
      </w:r>
      <w:r w:rsidRPr="00337284">
        <w:rPr>
          <w:color w:val="17252A"/>
          <w:lang w:val="es-ES"/>
        </w:rPr>
        <w:t xml:space="preserve">Póliza de seguro del vehículo. Obligatoriamente deberá presentar Seguro de Responsabilidad </w:t>
      </w:r>
      <w:proofErr w:type="gramStart"/>
      <w:r w:rsidRPr="00337284">
        <w:rPr>
          <w:color w:val="17252A"/>
          <w:lang w:val="es-ES"/>
        </w:rPr>
        <w:t>Civil.-</w:t>
      </w:r>
      <w:proofErr w:type="gramEnd"/>
    </w:p>
    <w:p w:rsidR="00F42DB3" w:rsidRPr="00337284" w:rsidRDefault="00BB26ED">
      <w:pPr>
        <w:numPr>
          <w:ilvl w:val="0"/>
          <w:numId w:val="3"/>
        </w:numPr>
        <w:spacing w:after="540"/>
        <w:ind w:left="1080" w:right="360"/>
        <w:jc w:val="both"/>
        <w:rPr>
          <w:lang w:val="es-ES"/>
        </w:rPr>
      </w:pPr>
      <w:r w:rsidRPr="00337284">
        <w:rPr>
          <w:color w:val="17252A"/>
          <w:lang w:val="es-ES"/>
        </w:rPr>
        <w:t xml:space="preserve"> </w:t>
      </w:r>
      <w:r w:rsidRPr="00337284">
        <w:rPr>
          <w:b/>
          <w:color w:val="17252A"/>
          <w:lang w:val="es-ES"/>
        </w:rPr>
        <w:t xml:space="preserve">e) </w:t>
      </w:r>
      <w:r w:rsidRPr="00337284">
        <w:rPr>
          <w:color w:val="17252A"/>
          <w:lang w:val="es-ES"/>
        </w:rPr>
        <w:t>En el caso de que sean automóviles con pe</w:t>
      </w:r>
      <w:r w:rsidRPr="00337284">
        <w:rPr>
          <w:color w:val="17252A"/>
          <w:lang w:val="es-ES"/>
        </w:rPr>
        <w:t xml:space="preserve">rmiso para remises, tendrán que hacer también el trámite para funcionar como </w:t>
      </w:r>
      <w:proofErr w:type="gramStart"/>
      <w:r w:rsidRPr="00337284">
        <w:rPr>
          <w:color w:val="17252A"/>
          <w:lang w:val="es-ES"/>
        </w:rPr>
        <w:t>delibery.-</w:t>
      </w:r>
      <w:proofErr w:type="gramEnd"/>
    </w:p>
    <w:p w:rsidR="00F42DB3" w:rsidRPr="00337284" w:rsidRDefault="00BB26ED">
      <w:pPr>
        <w:shd w:val="clear" w:color="auto" w:fill="FFFFFF"/>
        <w:spacing w:after="540" w:line="384" w:lineRule="auto"/>
        <w:jc w:val="both"/>
        <w:rPr>
          <w:color w:val="25292A"/>
          <w:lang w:val="es-ES"/>
        </w:rPr>
      </w:pPr>
      <w:r w:rsidRPr="00337284">
        <w:rPr>
          <w:b/>
          <w:color w:val="25292A"/>
          <w:u w:val="single"/>
          <w:lang w:val="es-ES"/>
        </w:rPr>
        <w:t>ARTÍCULO 4º</w:t>
      </w:r>
      <w:r w:rsidRPr="00337284">
        <w:rPr>
          <w:b/>
          <w:color w:val="25292A"/>
          <w:lang w:val="es-ES"/>
        </w:rPr>
        <w:t>:</w:t>
      </w:r>
      <w:r w:rsidRPr="00337284">
        <w:rPr>
          <w:color w:val="25292A"/>
          <w:lang w:val="es-ES"/>
        </w:rPr>
        <w:t xml:space="preserve">   El vehículo afectado al servicio deberá reunir las condiciones técnicas y estructurales adecuadas, teniendo en cuenta especialmente los aspectos relacionados a la seguridad, tanto para el conductor como para </w:t>
      </w:r>
      <w:proofErr w:type="gramStart"/>
      <w:r w:rsidRPr="00337284">
        <w:rPr>
          <w:color w:val="25292A"/>
          <w:lang w:val="es-ES"/>
        </w:rPr>
        <w:t>terceros.-</w:t>
      </w:r>
      <w:proofErr w:type="gramEnd"/>
    </w:p>
    <w:p w:rsidR="00F42DB3" w:rsidRPr="00337284" w:rsidRDefault="00BB26ED">
      <w:pPr>
        <w:shd w:val="clear" w:color="auto" w:fill="FFFFFF"/>
        <w:spacing w:line="384" w:lineRule="auto"/>
        <w:jc w:val="both"/>
        <w:rPr>
          <w:color w:val="25292A"/>
          <w:lang w:val="es-ES"/>
        </w:rPr>
      </w:pPr>
      <w:r w:rsidRPr="00337284">
        <w:rPr>
          <w:b/>
          <w:color w:val="25292A"/>
          <w:u w:val="single"/>
          <w:lang w:val="es-ES"/>
        </w:rPr>
        <w:t>ARTÍCULO 5º</w:t>
      </w:r>
      <w:r w:rsidRPr="00337284">
        <w:rPr>
          <w:b/>
          <w:color w:val="25292A"/>
          <w:lang w:val="es-ES"/>
        </w:rPr>
        <w:t>:</w:t>
      </w:r>
      <w:r w:rsidRPr="00337284">
        <w:rPr>
          <w:color w:val="25292A"/>
          <w:lang w:val="es-ES"/>
        </w:rPr>
        <w:t xml:space="preserve">  Los repartidores y/o</w:t>
      </w:r>
      <w:r w:rsidRPr="00337284">
        <w:rPr>
          <w:color w:val="25292A"/>
          <w:lang w:val="es-ES"/>
        </w:rPr>
        <w:t xml:space="preserve"> cadetes deberán exhibir:</w:t>
      </w:r>
    </w:p>
    <w:p w:rsidR="00F42DB3" w:rsidRDefault="00BB26ED">
      <w:pPr>
        <w:numPr>
          <w:ilvl w:val="0"/>
          <w:numId w:val="2"/>
        </w:numPr>
        <w:shd w:val="clear" w:color="auto" w:fill="FFFFFF"/>
        <w:spacing w:line="384" w:lineRule="auto"/>
        <w:jc w:val="both"/>
        <w:rPr>
          <w:b/>
          <w:color w:val="25292A"/>
        </w:rPr>
      </w:pPr>
      <w:proofErr w:type="spellStart"/>
      <w:r>
        <w:rPr>
          <w:b/>
          <w:color w:val="25292A"/>
        </w:rPr>
        <w:lastRenderedPageBreak/>
        <w:t>Bicicletas</w:t>
      </w:r>
      <w:proofErr w:type="spellEnd"/>
      <w:r>
        <w:rPr>
          <w:b/>
          <w:color w:val="25292A"/>
        </w:rPr>
        <w:t>:</w:t>
      </w:r>
    </w:p>
    <w:p w:rsidR="00F42DB3" w:rsidRPr="00337284" w:rsidRDefault="00BB26ED">
      <w:pPr>
        <w:numPr>
          <w:ilvl w:val="0"/>
          <w:numId w:val="5"/>
        </w:numPr>
        <w:ind w:left="1080" w:right="360"/>
        <w:jc w:val="both"/>
        <w:rPr>
          <w:lang w:val="es-ES"/>
        </w:rPr>
      </w:pPr>
      <w:r w:rsidRPr="00337284">
        <w:rPr>
          <w:color w:val="17252A"/>
          <w:lang w:val="es-ES"/>
        </w:rPr>
        <w:t>Credenciales habilitantes expedida por la Municipalidad.</w:t>
      </w:r>
    </w:p>
    <w:p w:rsidR="00F42DB3" w:rsidRDefault="00BB26ED">
      <w:pPr>
        <w:numPr>
          <w:ilvl w:val="0"/>
          <w:numId w:val="5"/>
        </w:numPr>
        <w:ind w:left="1080" w:right="360"/>
        <w:jc w:val="both"/>
      </w:pPr>
      <w:r>
        <w:rPr>
          <w:color w:val="17252A"/>
        </w:rPr>
        <w:t xml:space="preserve">Casco </w:t>
      </w:r>
      <w:proofErr w:type="spellStart"/>
      <w:proofErr w:type="gramStart"/>
      <w:r>
        <w:rPr>
          <w:color w:val="17252A"/>
        </w:rPr>
        <w:t>reglamentario</w:t>
      </w:r>
      <w:proofErr w:type="spellEnd"/>
      <w:r>
        <w:rPr>
          <w:color w:val="17252A"/>
        </w:rPr>
        <w:t>.-</w:t>
      </w:r>
      <w:proofErr w:type="gramEnd"/>
    </w:p>
    <w:p w:rsidR="00F42DB3" w:rsidRPr="00337284" w:rsidRDefault="00BB26ED">
      <w:pPr>
        <w:numPr>
          <w:ilvl w:val="0"/>
          <w:numId w:val="5"/>
        </w:numPr>
        <w:ind w:left="1080" w:right="360"/>
        <w:jc w:val="both"/>
        <w:rPr>
          <w:lang w:val="es-ES"/>
        </w:rPr>
      </w:pPr>
      <w:r w:rsidRPr="00337284">
        <w:rPr>
          <w:color w:val="17252A"/>
          <w:lang w:val="es-ES"/>
        </w:rPr>
        <w:t xml:space="preserve">Pechera de seguridad, la que deberá ser </w:t>
      </w:r>
      <w:proofErr w:type="gramStart"/>
      <w:r w:rsidRPr="00337284">
        <w:rPr>
          <w:color w:val="17252A"/>
          <w:lang w:val="es-ES"/>
        </w:rPr>
        <w:t>refractiva.-</w:t>
      </w:r>
      <w:proofErr w:type="gramEnd"/>
    </w:p>
    <w:p w:rsidR="00F42DB3" w:rsidRPr="00337284" w:rsidRDefault="00BB26ED">
      <w:pPr>
        <w:numPr>
          <w:ilvl w:val="0"/>
          <w:numId w:val="5"/>
        </w:numPr>
        <w:spacing w:after="540"/>
        <w:ind w:left="1080" w:right="360"/>
        <w:jc w:val="both"/>
        <w:rPr>
          <w:lang w:val="es-ES"/>
        </w:rPr>
      </w:pPr>
      <w:r w:rsidRPr="00337284">
        <w:rPr>
          <w:color w:val="17252A"/>
          <w:lang w:val="es-ES"/>
        </w:rPr>
        <w:t xml:space="preserve">Indumentaria adecuada para días de </w:t>
      </w:r>
      <w:proofErr w:type="gramStart"/>
      <w:r w:rsidRPr="00337284">
        <w:rPr>
          <w:color w:val="17252A"/>
          <w:lang w:val="es-ES"/>
        </w:rPr>
        <w:t>lluvia.-</w:t>
      </w:r>
      <w:proofErr w:type="gramEnd"/>
    </w:p>
    <w:p w:rsidR="00F42DB3" w:rsidRDefault="00BB26ED">
      <w:pPr>
        <w:shd w:val="clear" w:color="auto" w:fill="FFFFFF"/>
        <w:spacing w:line="384" w:lineRule="auto"/>
        <w:ind w:left="850" w:hanging="566"/>
        <w:jc w:val="both"/>
        <w:rPr>
          <w:b/>
          <w:color w:val="25292A"/>
        </w:rPr>
      </w:pPr>
      <w:r>
        <w:rPr>
          <w:b/>
          <w:color w:val="25292A"/>
        </w:rPr>
        <w:t xml:space="preserve">2.     </w:t>
      </w:r>
      <w:proofErr w:type="spellStart"/>
      <w:r>
        <w:rPr>
          <w:b/>
          <w:color w:val="25292A"/>
        </w:rPr>
        <w:t>Motocicletas</w:t>
      </w:r>
      <w:proofErr w:type="spellEnd"/>
      <w:r>
        <w:rPr>
          <w:b/>
          <w:color w:val="25292A"/>
        </w:rPr>
        <w:t xml:space="preserve">, </w:t>
      </w:r>
      <w:proofErr w:type="spellStart"/>
      <w:r>
        <w:rPr>
          <w:b/>
          <w:color w:val="25292A"/>
        </w:rPr>
        <w:t>ciclomotores</w:t>
      </w:r>
      <w:proofErr w:type="spellEnd"/>
      <w:r>
        <w:rPr>
          <w:b/>
          <w:color w:val="25292A"/>
        </w:rPr>
        <w:t xml:space="preserve">, </w:t>
      </w:r>
      <w:proofErr w:type="spellStart"/>
      <w:r>
        <w:rPr>
          <w:b/>
          <w:color w:val="25292A"/>
        </w:rPr>
        <w:t>motonet</w:t>
      </w:r>
      <w:r>
        <w:rPr>
          <w:b/>
          <w:color w:val="25292A"/>
        </w:rPr>
        <w:t>as</w:t>
      </w:r>
      <w:proofErr w:type="spellEnd"/>
      <w:r>
        <w:rPr>
          <w:b/>
          <w:color w:val="25292A"/>
        </w:rPr>
        <w:t xml:space="preserve">, </w:t>
      </w:r>
      <w:proofErr w:type="spellStart"/>
      <w:r>
        <w:rPr>
          <w:b/>
          <w:color w:val="25292A"/>
        </w:rPr>
        <w:t>motofurgones</w:t>
      </w:r>
      <w:proofErr w:type="spellEnd"/>
      <w:r>
        <w:rPr>
          <w:b/>
          <w:color w:val="25292A"/>
        </w:rPr>
        <w:t>:</w:t>
      </w:r>
    </w:p>
    <w:p w:rsidR="00F42DB3" w:rsidRPr="00337284" w:rsidRDefault="00BB26ED">
      <w:pPr>
        <w:numPr>
          <w:ilvl w:val="0"/>
          <w:numId w:val="4"/>
        </w:numPr>
        <w:ind w:left="1080" w:right="360"/>
        <w:jc w:val="both"/>
        <w:rPr>
          <w:lang w:val="es-ES"/>
        </w:rPr>
      </w:pPr>
      <w:r w:rsidRPr="00337284">
        <w:rPr>
          <w:color w:val="17252A"/>
          <w:lang w:val="es-ES"/>
        </w:rPr>
        <w:t xml:space="preserve">Credenciales habilitantes y obleas identificatorias en el </w:t>
      </w:r>
      <w:proofErr w:type="gramStart"/>
      <w:r w:rsidRPr="00337284">
        <w:rPr>
          <w:color w:val="17252A"/>
          <w:lang w:val="es-ES"/>
        </w:rPr>
        <w:t>vehículo.-</w:t>
      </w:r>
      <w:proofErr w:type="gramEnd"/>
    </w:p>
    <w:p w:rsidR="00F42DB3" w:rsidRPr="00337284" w:rsidRDefault="00BB26ED">
      <w:pPr>
        <w:numPr>
          <w:ilvl w:val="0"/>
          <w:numId w:val="4"/>
        </w:numPr>
        <w:ind w:left="1080" w:right="360"/>
        <w:jc w:val="both"/>
        <w:rPr>
          <w:lang w:val="es-ES"/>
        </w:rPr>
      </w:pPr>
      <w:r w:rsidRPr="00337284">
        <w:rPr>
          <w:color w:val="17252A"/>
          <w:lang w:val="es-ES"/>
        </w:rPr>
        <w:t xml:space="preserve">Licencia de conductor y seguro del </w:t>
      </w:r>
      <w:proofErr w:type="gramStart"/>
      <w:r w:rsidRPr="00337284">
        <w:rPr>
          <w:color w:val="17252A"/>
          <w:lang w:val="es-ES"/>
        </w:rPr>
        <w:t>vehículo.-</w:t>
      </w:r>
      <w:proofErr w:type="gramEnd"/>
    </w:p>
    <w:p w:rsidR="00F42DB3" w:rsidRPr="00337284" w:rsidRDefault="00BB26ED">
      <w:pPr>
        <w:numPr>
          <w:ilvl w:val="0"/>
          <w:numId w:val="4"/>
        </w:numPr>
        <w:ind w:left="1080" w:right="360"/>
        <w:jc w:val="both"/>
        <w:rPr>
          <w:lang w:val="es-ES"/>
        </w:rPr>
      </w:pPr>
      <w:r w:rsidRPr="00337284">
        <w:rPr>
          <w:color w:val="17252A"/>
          <w:lang w:val="es-ES"/>
        </w:rPr>
        <w:t xml:space="preserve">Pechera de seguridad, la que deberá ser </w:t>
      </w:r>
      <w:proofErr w:type="gramStart"/>
      <w:r w:rsidRPr="00337284">
        <w:rPr>
          <w:color w:val="17252A"/>
          <w:lang w:val="es-ES"/>
        </w:rPr>
        <w:t>reflectiva.-</w:t>
      </w:r>
      <w:proofErr w:type="gramEnd"/>
    </w:p>
    <w:p w:rsidR="00F42DB3" w:rsidRPr="00337284" w:rsidRDefault="00BB26ED">
      <w:pPr>
        <w:numPr>
          <w:ilvl w:val="0"/>
          <w:numId w:val="4"/>
        </w:numPr>
        <w:ind w:left="1080" w:right="360"/>
        <w:jc w:val="both"/>
        <w:rPr>
          <w:lang w:val="es-ES"/>
        </w:rPr>
      </w:pPr>
      <w:r w:rsidRPr="00337284">
        <w:rPr>
          <w:color w:val="17252A"/>
          <w:lang w:val="es-ES"/>
        </w:rPr>
        <w:t xml:space="preserve">Indumentaria adecuada para días de </w:t>
      </w:r>
      <w:proofErr w:type="gramStart"/>
      <w:r w:rsidRPr="00337284">
        <w:rPr>
          <w:color w:val="17252A"/>
          <w:lang w:val="es-ES"/>
        </w:rPr>
        <w:t>lluvia.-</w:t>
      </w:r>
      <w:proofErr w:type="gramEnd"/>
    </w:p>
    <w:p w:rsidR="00F42DB3" w:rsidRPr="00337284" w:rsidRDefault="00BB26ED">
      <w:pPr>
        <w:numPr>
          <w:ilvl w:val="0"/>
          <w:numId w:val="4"/>
        </w:numPr>
        <w:spacing w:after="540"/>
        <w:ind w:left="1080" w:right="360"/>
        <w:jc w:val="both"/>
        <w:rPr>
          <w:lang w:val="es-ES"/>
        </w:rPr>
      </w:pPr>
      <w:r w:rsidRPr="00337284">
        <w:rPr>
          <w:color w:val="17252A"/>
          <w:lang w:val="es-ES"/>
        </w:rPr>
        <w:t>Libreta Sanitaria, expedida por la autoridad oficial en el caso que traslade alimentos.-</w:t>
      </w:r>
    </w:p>
    <w:p w:rsidR="00F42DB3" w:rsidRDefault="00BB26ED">
      <w:pPr>
        <w:shd w:val="clear" w:color="auto" w:fill="FFFFFF"/>
        <w:spacing w:line="384" w:lineRule="auto"/>
        <w:ind w:left="850" w:hanging="566"/>
        <w:jc w:val="both"/>
        <w:rPr>
          <w:b/>
          <w:color w:val="25292A"/>
        </w:rPr>
      </w:pPr>
      <w:r>
        <w:rPr>
          <w:b/>
          <w:color w:val="25292A"/>
        </w:rPr>
        <w:t xml:space="preserve">3.      </w:t>
      </w:r>
      <w:proofErr w:type="spellStart"/>
      <w:r>
        <w:rPr>
          <w:b/>
          <w:color w:val="25292A"/>
        </w:rPr>
        <w:t>Automóviles</w:t>
      </w:r>
      <w:proofErr w:type="spellEnd"/>
      <w:r>
        <w:rPr>
          <w:b/>
          <w:color w:val="25292A"/>
        </w:rPr>
        <w:t>:</w:t>
      </w:r>
    </w:p>
    <w:p w:rsidR="00F42DB3" w:rsidRPr="00337284" w:rsidRDefault="00BB26ED">
      <w:pPr>
        <w:numPr>
          <w:ilvl w:val="0"/>
          <w:numId w:val="7"/>
        </w:numPr>
        <w:ind w:left="1080" w:right="360"/>
        <w:jc w:val="both"/>
        <w:rPr>
          <w:lang w:val="es-ES"/>
        </w:rPr>
      </w:pPr>
      <w:r w:rsidRPr="00337284">
        <w:rPr>
          <w:color w:val="17252A"/>
          <w:lang w:val="es-ES"/>
        </w:rPr>
        <w:t xml:space="preserve">Credenciales habilitantes y obleas identificatorias en el </w:t>
      </w:r>
      <w:proofErr w:type="gramStart"/>
      <w:r w:rsidRPr="00337284">
        <w:rPr>
          <w:color w:val="17252A"/>
          <w:lang w:val="es-ES"/>
        </w:rPr>
        <w:t>vehículo.-</w:t>
      </w:r>
      <w:proofErr w:type="gramEnd"/>
    </w:p>
    <w:p w:rsidR="00F42DB3" w:rsidRPr="00337284" w:rsidRDefault="00BB26ED">
      <w:pPr>
        <w:numPr>
          <w:ilvl w:val="0"/>
          <w:numId w:val="7"/>
        </w:numPr>
        <w:spacing w:after="540"/>
        <w:ind w:left="1080" w:right="360"/>
        <w:jc w:val="both"/>
        <w:rPr>
          <w:lang w:val="es-ES"/>
        </w:rPr>
      </w:pPr>
      <w:r w:rsidRPr="00337284">
        <w:rPr>
          <w:color w:val="17252A"/>
          <w:lang w:val="es-ES"/>
        </w:rPr>
        <w:t>Licencia de Conductor y Seguro del Vehículo.-</w:t>
      </w:r>
    </w:p>
    <w:p w:rsidR="00F42DB3" w:rsidRPr="00337284" w:rsidRDefault="00BB26ED">
      <w:pPr>
        <w:shd w:val="clear" w:color="auto" w:fill="FFFFFF"/>
        <w:spacing w:after="540" w:line="384" w:lineRule="auto"/>
        <w:jc w:val="both"/>
        <w:rPr>
          <w:color w:val="17252A"/>
          <w:lang w:val="es-ES"/>
        </w:rPr>
      </w:pPr>
      <w:r w:rsidRPr="00337284">
        <w:rPr>
          <w:b/>
          <w:color w:val="25292A"/>
          <w:u w:val="single"/>
          <w:lang w:val="es-ES"/>
        </w:rPr>
        <w:t>ARTÍCULO 6º</w:t>
      </w:r>
      <w:r w:rsidRPr="00337284">
        <w:rPr>
          <w:b/>
          <w:color w:val="25292A"/>
          <w:lang w:val="es-ES"/>
        </w:rPr>
        <w:t>:</w:t>
      </w:r>
      <w:r w:rsidRPr="00337284">
        <w:rPr>
          <w:color w:val="17252A"/>
          <w:lang w:val="es-ES"/>
        </w:rPr>
        <w:t xml:space="preserve"> Será   obligación </w:t>
      </w:r>
      <w:r w:rsidRPr="00337284">
        <w:rPr>
          <w:color w:val="17252A"/>
          <w:lang w:val="es-ES"/>
        </w:rPr>
        <w:t>para realizar este servicio contar con contenedores (todo tipo de vehículos), los cuales deberán tener envase con tapa de cierre hermético y paredes de material interior de acero inoxidable o plástico para evitar la adherencia de materia suelta y facilitar</w:t>
      </w:r>
      <w:r w:rsidRPr="00337284">
        <w:rPr>
          <w:color w:val="17252A"/>
          <w:lang w:val="es-ES"/>
        </w:rPr>
        <w:t xml:space="preserve"> su higienización. Asimismo deberán estar suficientemente fijados para evitar su desplazamiento durante el viaje.-</w:t>
      </w:r>
    </w:p>
    <w:p w:rsidR="00F42DB3" w:rsidRPr="00337284" w:rsidRDefault="00BB26ED">
      <w:pPr>
        <w:shd w:val="clear" w:color="auto" w:fill="FFFFFF"/>
        <w:spacing w:after="540" w:line="384" w:lineRule="auto"/>
        <w:jc w:val="both"/>
        <w:rPr>
          <w:color w:val="25292A"/>
          <w:lang w:val="es-ES"/>
        </w:rPr>
      </w:pPr>
      <w:r w:rsidRPr="00337284">
        <w:rPr>
          <w:b/>
          <w:color w:val="25292A"/>
          <w:u w:val="single"/>
          <w:lang w:val="es-ES"/>
        </w:rPr>
        <w:t>ARTÍCULO 7°</w:t>
      </w:r>
      <w:r w:rsidRPr="00337284">
        <w:rPr>
          <w:b/>
          <w:color w:val="25292A"/>
          <w:lang w:val="es-ES"/>
        </w:rPr>
        <w:t xml:space="preserve">: </w:t>
      </w:r>
      <w:r w:rsidRPr="00337284">
        <w:rPr>
          <w:color w:val="25292A"/>
          <w:lang w:val="es-ES"/>
        </w:rPr>
        <w:t>Queda prohibido que los conductores lleven o sostengan en sus manos, brazos, entre sus piernas o colgados del manubrio, elemento</w:t>
      </w:r>
      <w:r w:rsidRPr="00337284">
        <w:rPr>
          <w:color w:val="25292A"/>
          <w:lang w:val="es-ES"/>
        </w:rPr>
        <w:t>s que dificulten maniobrar correctamente el vehículo.-</w:t>
      </w:r>
    </w:p>
    <w:p w:rsidR="00F42DB3" w:rsidRPr="00337284" w:rsidRDefault="00BB26ED">
      <w:pPr>
        <w:shd w:val="clear" w:color="auto" w:fill="FFFFFF"/>
        <w:spacing w:after="540" w:line="384" w:lineRule="auto"/>
        <w:jc w:val="both"/>
        <w:rPr>
          <w:color w:val="25292A"/>
          <w:u w:val="single"/>
          <w:lang w:val="es-ES"/>
        </w:rPr>
      </w:pPr>
      <w:r w:rsidRPr="00337284">
        <w:rPr>
          <w:b/>
          <w:color w:val="25292A"/>
          <w:u w:val="single"/>
          <w:lang w:val="es-ES"/>
        </w:rPr>
        <w:t>ARTÍCULO 8</w:t>
      </w:r>
      <w:r w:rsidRPr="00337284">
        <w:rPr>
          <w:b/>
          <w:color w:val="25292A"/>
          <w:lang w:val="es-ES"/>
        </w:rPr>
        <w:t>°:</w:t>
      </w:r>
      <w:r w:rsidRPr="00337284">
        <w:rPr>
          <w:color w:val="25292A"/>
          <w:lang w:val="es-ES"/>
        </w:rPr>
        <w:t xml:space="preserve">  Envíese copia de la presente a la Secretaría de Seguridad.</w:t>
      </w:r>
    </w:p>
    <w:p w:rsidR="00F42DB3" w:rsidRDefault="00BB26ED">
      <w:pPr>
        <w:shd w:val="clear" w:color="auto" w:fill="FFFFFF"/>
        <w:spacing w:after="540" w:line="384" w:lineRule="auto"/>
        <w:jc w:val="both"/>
        <w:rPr>
          <w:color w:val="2C2D30"/>
          <w:vertAlign w:val="superscript"/>
        </w:rPr>
      </w:pPr>
      <w:r>
        <w:rPr>
          <w:b/>
          <w:color w:val="25292A"/>
          <w:u w:val="single"/>
        </w:rPr>
        <w:t>ARTÍCULO 9º</w:t>
      </w:r>
      <w:r>
        <w:rPr>
          <w:b/>
          <w:color w:val="25292A"/>
        </w:rPr>
        <w:t xml:space="preserve">:    </w:t>
      </w:r>
      <w:r>
        <w:rPr>
          <w:color w:val="25292A"/>
        </w:rPr>
        <w:t>De Forma</w:t>
      </w:r>
    </w:p>
    <w:sectPr w:rsidR="00F42DB3">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6ED" w:rsidRDefault="00BB26ED">
      <w:pPr>
        <w:spacing w:line="240" w:lineRule="auto"/>
      </w:pPr>
      <w:r>
        <w:separator/>
      </w:r>
    </w:p>
  </w:endnote>
  <w:endnote w:type="continuationSeparator" w:id="0">
    <w:p w:rsidR="00BB26ED" w:rsidRDefault="00BB2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ntium Basic">
    <w:altName w:val="Calibri"/>
    <w:charset w:val="00"/>
    <w:family w:val="auto"/>
    <w:pitch w:val="default"/>
  </w:font>
  <w:font w:name="Montserra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6ED" w:rsidRDefault="00BB26ED">
      <w:pPr>
        <w:spacing w:line="240" w:lineRule="auto"/>
      </w:pPr>
      <w:r>
        <w:separator/>
      </w:r>
    </w:p>
  </w:footnote>
  <w:footnote w:type="continuationSeparator" w:id="0">
    <w:p w:rsidR="00BB26ED" w:rsidRDefault="00BB26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DB3" w:rsidRDefault="00F42DB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E79"/>
    <w:multiLevelType w:val="multilevel"/>
    <w:tmpl w:val="F288F5D8"/>
    <w:lvl w:ilvl="0">
      <w:start w:val="1"/>
      <w:numFmt w:val="decimal"/>
      <w:lvlText w:val="%1."/>
      <w:lvlJc w:val="left"/>
      <w:pPr>
        <w:ind w:left="720" w:hanging="360"/>
      </w:pPr>
      <w:rPr>
        <w:color w:val="17252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A263D7"/>
    <w:multiLevelType w:val="multilevel"/>
    <w:tmpl w:val="DBB0A4A6"/>
    <w:lvl w:ilvl="0">
      <w:start w:val="1"/>
      <w:numFmt w:val="decimal"/>
      <w:lvlText w:val="%1."/>
      <w:lvlJc w:val="left"/>
      <w:pPr>
        <w:ind w:left="720" w:hanging="360"/>
      </w:pPr>
      <w:rPr>
        <w:color w:val="17252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34F191C"/>
    <w:multiLevelType w:val="multilevel"/>
    <w:tmpl w:val="ED6E1F42"/>
    <w:lvl w:ilvl="0">
      <w:start w:val="1"/>
      <w:numFmt w:val="decimal"/>
      <w:lvlText w:val="%1."/>
      <w:lvlJc w:val="left"/>
      <w:pPr>
        <w:ind w:left="720" w:hanging="360"/>
      </w:pPr>
      <w:rPr>
        <w:color w:val="17252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AB27246"/>
    <w:multiLevelType w:val="multilevel"/>
    <w:tmpl w:val="585E7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8A2A4B"/>
    <w:multiLevelType w:val="multilevel"/>
    <w:tmpl w:val="81984C4C"/>
    <w:lvl w:ilvl="0">
      <w:start w:val="1"/>
      <w:numFmt w:val="decimal"/>
      <w:lvlText w:val="%1."/>
      <w:lvlJc w:val="left"/>
      <w:pPr>
        <w:ind w:left="720" w:hanging="360"/>
      </w:pPr>
      <w:rPr>
        <w:color w:val="17252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7A3390D"/>
    <w:multiLevelType w:val="multilevel"/>
    <w:tmpl w:val="D9ECAAD4"/>
    <w:lvl w:ilvl="0">
      <w:start w:val="1"/>
      <w:numFmt w:val="decimal"/>
      <w:lvlText w:val="%1."/>
      <w:lvlJc w:val="left"/>
      <w:pPr>
        <w:ind w:left="720" w:hanging="360"/>
      </w:pPr>
      <w:rPr>
        <w:color w:val="17252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8A643ED"/>
    <w:multiLevelType w:val="multilevel"/>
    <w:tmpl w:val="171859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6"/>
  </w:num>
  <w:num w:numId="3">
    <w:abstractNumId w:val="2"/>
  </w:num>
  <w:num w:numId="4">
    <w:abstractNumId w:val="5"/>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B3"/>
    <w:rsid w:val="00337284"/>
    <w:rsid w:val="00BB26ED"/>
    <w:rsid w:val="00F4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05A24-40EF-4CFB-B6AA-3ED31E83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5027</Characters>
  <Application>Microsoft Office Word</Application>
  <DocSecurity>0</DocSecurity>
  <Lines>100</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HCD Chascomús</dc:creator>
  <cp:lastModifiedBy>SIMM</cp:lastModifiedBy>
  <cp:revision>2</cp:revision>
  <dcterms:created xsi:type="dcterms:W3CDTF">2024-10-08T17:51:00Z</dcterms:created>
  <dcterms:modified xsi:type="dcterms:W3CDTF">2024-10-08T17:51:00Z</dcterms:modified>
</cp:coreProperties>
</file>