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E10E" w14:textId="50BD1A96" w:rsidR="00FE0A33" w:rsidRPr="00A6468B" w:rsidRDefault="00FE0A33" w:rsidP="00FE0A33">
      <w:pPr>
        <w:spacing w:after="0" w:line="480" w:lineRule="auto"/>
        <w:contextualSpacing/>
        <w:jc w:val="right"/>
        <w:rPr>
          <w:rFonts w:ascii="Arial" w:eastAsia="MS Mincho" w:hAnsi="Arial" w:cs="Arial"/>
          <w:color w:val="000000" w:themeColor="text1"/>
          <w:lang w:val="es-ES_tradnl" w:eastAsia="es-ES_tradnl"/>
        </w:rPr>
      </w:pPr>
      <w:bookmarkStart w:id="0" w:name="_GoBack"/>
      <w:bookmarkEnd w:id="0"/>
      <w:r w:rsidRPr="00A6468B">
        <w:rPr>
          <w:rFonts w:ascii="Arial" w:eastAsia="MS Mincho" w:hAnsi="Arial" w:cs="Arial"/>
          <w:color w:val="000000" w:themeColor="text1"/>
          <w:lang w:val="es-ES_tradnl" w:eastAsia="es-ES_tradnl"/>
        </w:rPr>
        <w:t>Chascomús, 12 de Septiembre de 2024.-</w:t>
      </w:r>
    </w:p>
    <w:p w14:paraId="535CFEE7" w14:textId="562D150A" w:rsidR="008C5AE1" w:rsidRPr="00FE0A33" w:rsidRDefault="008C5AE1" w:rsidP="00FE0A33">
      <w:pPr>
        <w:spacing w:after="0" w:line="360" w:lineRule="auto"/>
        <w:contextualSpacing/>
        <w:jc w:val="center"/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</w:pPr>
      <w:r w:rsidRPr="00FE0A33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>PROYECTO DE ORDENANZA</w:t>
      </w:r>
    </w:p>
    <w:p w14:paraId="47353740" w14:textId="4F44FEB7" w:rsidR="00706F59" w:rsidRPr="00FE0A33" w:rsidRDefault="00706F59" w:rsidP="00FE0A33">
      <w:pPr>
        <w:spacing w:before="120" w:after="120" w:line="360" w:lineRule="auto"/>
        <w:jc w:val="both"/>
        <w:rPr>
          <w:rFonts w:ascii="Arial" w:eastAsia="Calibri" w:hAnsi="Arial" w:cs="Arial"/>
          <w:b/>
          <w:color w:val="000000" w:themeColor="text1"/>
          <w:u w:val="single"/>
          <w:lang w:eastAsia="es-AR"/>
        </w:rPr>
      </w:pPr>
      <w:r w:rsidRPr="00FE0A33">
        <w:rPr>
          <w:rFonts w:ascii="Arial" w:eastAsia="Calibri" w:hAnsi="Arial" w:cs="Arial"/>
          <w:b/>
          <w:color w:val="000000" w:themeColor="text1"/>
          <w:u w:val="single"/>
          <w:lang w:eastAsia="es-AR"/>
        </w:rPr>
        <w:t xml:space="preserve">VISTO: </w:t>
      </w:r>
    </w:p>
    <w:p w14:paraId="4A04FA78" w14:textId="769D97E8" w:rsidR="003B25FF" w:rsidRPr="00C13E8C" w:rsidRDefault="00D519E6" w:rsidP="003B25F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D0299">
        <w:rPr>
          <w:rFonts w:ascii="Arial" w:hAnsi="Arial" w:cs="Arial"/>
        </w:rPr>
        <w:t xml:space="preserve">                 </w:t>
      </w:r>
      <w:r w:rsidR="003B25FF" w:rsidRPr="00C13E8C">
        <w:rPr>
          <w:rFonts w:ascii="Arial" w:hAnsi="Arial" w:cs="Arial"/>
        </w:rPr>
        <w:t xml:space="preserve">El </w:t>
      </w:r>
      <w:r w:rsidR="003B25FF" w:rsidRPr="00C13E8C">
        <w:rPr>
          <w:rFonts w:ascii="Arial" w:hAnsi="Arial" w:cs="Arial"/>
          <w:b/>
        </w:rPr>
        <w:t xml:space="preserve">Expediente Administrativo N° </w:t>
      </w:r>
      <w:bookmarkStart w:id="1" w:name="_Hlk144897278"/>
      <w:r w:rsidR="003B25FF" w:rsidRPr="00C13E8C">
        <w:rPr>
          <w:rFonts w:ascii="Arial" w:hAnsi="Arial" w:cs="Arial"/>
          <w:b/>
        </w:rPr>
        <w:t>4030-</w:t>
      </w:r>
      <w:r w:rsidR="009B0942">
        <w:rPr>
          <w:rFonts w:ascii="Arial" w:hAnsi="Arial" w:cs="Arial"/>
          <w:b/>
        </w:rPr>
        <w:t>165271/M</w:t>
      </w:r>
      <w:r w:rsidR="008309DD">
        <w:rPr>
          <w:rFonts w:ascii="Arial" w:hAnsi="Arial" w:cs="Arial"/>
        </w:rPr>
        <w:t xml:space="preserve">, </w:t>
      </w:r>
      <w:r w:rsidR="003B25FF" w:rsidRPr="00C13E8C">
        <w:rPr>
          <w:rFonts w:ascii="Arial" w:hAnsi="Arial" w:cs="Arial"/>
        </w:rPr>
        <w:t xml:space="preserve">caratulado: </w:t>
      </w:r>
      <w:bookmarkStart w:id="2" w:name="_Hlk144896346"/>
      <w:r w:rsidR="003B25FF" w:rsidRPr="00C13E8C">
        <w:rPr>
          <w:rFonts w:ascii="Arial" w:hAnsi="Arial" w:cs="Arial"/>
          <w:b/>
        </w:rPr>
        <w:t>“Inscripción de Inmueble</w:t>
      </w:r>
      <w:r w:rsidR="009B0942">
        <w:rPr>
          <w:rFonts w:ascii="Arial" w:hAnsi="Arial" w:cs="Arial"/>
          <w:b/>
        </w:rPr>
        <w:t xml:space="preserve"> Reserva Verde y Uso Público </w:t>
      </w:r>
      <w:r w:rsidR="009B0942" w:rsidRPr="00C13E8C">
        <w:rPr>
          <w:rFonts w:ascii="Arial" w:hAnsi="Arial" w:cs="Arial"/>
          <w:b/>
        </w:rPr>
        <w:t>a favor de la Municipalidad de Chascomús</w:t>
      </w:r>
      <w:r w:rsidR="009B0942">
        <w:rPr>
          <w:rFonts w:ascii="Arial" w:hAnsi="Arial" w:cs="Arial"/>
          <w:b/>
        </w:rPr>
        <w:t xml:space="preserve"> denominado catastralmente como </w:t>
      </w:r>
      <w:proofErr w:type="spellStart"/>
      <w:r w:rsidR="003B25FF" w:rsidRPr="00C13E8C">
        <w:rPr>
          <w:rFonts w:ascii="Arial" w:hAnsi="Arial" w:cs="Arial"/>
          <w:b/>
        </w:rPr>
        <w:t>Circ</w:t>
      </w:r>
      <w:proofErr w:type="spellEnd"/>
      <w:r w:rsidR="003B25FF" w:rsidRPr="00C13E8C">
        <w:rPr>
          <w:rFonts w:ascii="Arial" w:hAnsi="Arial" w:cs="Arial"/>
          <w:b/>
        </w:rPr>
        <w:t xml:space="preserve">. </w:t>
      </w:r>
      <w:r w:rsidR="003B25FF">
        <w:rPr>
          <w:rFonts w:ascii="Arial" w:hAnsi="Arial" w:cs="Arial"/>
          <w:b/>
        </w:rPr>
        <w:t>II</w:t>
      </w:r>
      <w:r w:rsidR="003B25FF" w:rsidRPr="00C13E8C">
        <w:rPr>
          <w:rFonts w:ascii="Arial" w:hAnsi="Arial" w:cs="Arial"/>
          <w:b/>
        </w:rPr>
        <w:t>, Secc.</w:t>
      </w:r>
      <w:r w:rsidR="00F74A4A">
        <w:rPr>
          <w:rFonts w:ascii="Arial" w:hAnsi="Arial" w:cs="Arial"/>
          <w:b/>
        </w:rPr>
        <w:t xml:space="preserve"> </w:t>
      </w:r>
      <w:r w:rsidR="009B0942">
        <w:rPr>
          <w:rFonts w:ascii="Arial" w:hAnsi="Arial" w:cs="Arial"/>
          <w:b/>
        </w:rPr>
        <w:t>B</w:t>
      </w:r>
      <w:r w:rsidR="003B25FF" w:rsidRPr="00C13E8C">
        <w:rPr>
          <w:rFonts w:ascii="Arial" w:hAnsi="Arial" w:cs="Arial"/>
          <w:b/>
        </w:rPr>
        <w:t xml:space="preserve">, </w:t>
      </w:r>
      <w:r w:rsidR="003B25FF">
        <w:rPr>
          <w:rFonts w:ascii="Arial" w:hAnsi="Arial" w:cs="Arial"/>
          <w:b/>
        </w:rPr>
        <w:t xml:space="preserve">Ch. </w:t>
      </w:r>
      <w:r w:rsidR="009B0942">
        <w:rPr>
          <w:rFonts w:ascii="Arial" w:hAnsi="Arial" w:cs="Arial"/>
          <w:b/>
        </w:rPr>
        <w:t>35</w:t>
      </w:r>
      <w:r w:rsidR="003B25FF">
        <w:rPr>
          <w:rFonts w:ascii="Arial" w:hAnsi="Arial" w:cs="Arial"/>
          <w:b/>
        </w:rPr>
        <w:t xml:space="preserve">, </w:t>
      </w:r>
      <w:proofErr w:type="spellStart"/>
      <w:r w:rsidR="003B25FF" w:rsidRPr="00C13E8C">
        <w:rPr>
          <w:rFonts w:ascii="Arial" w:hAnsi="Arial" w:cs="Arial"/>
          <w:b/>
        </w:rPr>
        <w:t>Mz</w:t>
      </w:r>
      <w:proofErr w:type="spellEnd"/>
      <w:r w:rsidR="003B25FF" w:rsidRPr="00C13E8C">
        <w:rPr>
          <w:rFonts w:ascii="Arial" w:hAnsi="Arial" w:cs="Arial"/>
          <w:b/>
        </w:rPr>
        <w:t xml:space="preserve">. </w:t>
      </w:r>
      <w:r w:rsidR="009B0942">
        <w:rPr>
          <w:rFonts w:ascii="Arial" w:hAnsi="Arial" w:cs="Arial"/>
          <w:b/>
        </w:rPr>
        <w:t>35-de</w:t>
      </w:r>
      <w:bookmarkEnd w:id="1"/>
      <w:bookmarkEnd w:id="2"/>
      <w:r w:rsidR="009B0942">
        <w:rPr>
          <w:rFonts w:ascii="Arial" w:hAnsi="Arial" w:cs="Arial"/>
          <w:b/>
        </w:rPr>
        <w:t xml:space="preserve">”; </w:t>
      </w:r>
      <w:r w:rsidR="003B25FF" w:rsidRPr="00C13E8C">
        <w:rPr>
          <w:rFonts w:ascii="Arial" w:hAnsi="Arial" w:cs="Arial"/>
        </w:rPr>
        <w:t>y</w:t>
      </w:r>
    </w:p>
    <w:p w14:paraId="3A11CCB8" w14:textId="3C09AC27" w:rsidR="00706F59" w:rsidRPr="00FE0A33" w:rsidRDefault="00706F59" w:rsidP="00FE0A33">
      <w:pPr>
        <w:spacing w:before="120" w:after="120" w:line="360" w:lineRule="auto"/>
        <w:jc w:val="both"/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</w:pPr>
      <w:r w:rsidRPr="00FE0A33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>CONSIDERANDO:</w:t>
      </w:r>
    </w:p>
    <w:p w14:paraId="498DF641" w14:textId="59C7337D" w:rsidR="003B25FF" w:rsidRPr="00FE0A33" w:rsidRDefault="003B25FF" w:rsidP="00FE0A33">
      <w:pPr>
        <w:spacing w:line="360" w:lineRule="auto"/>
        <w:ind w:firstLine="1843"/>
        <w:contextualSpacing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Que </w:t>
      </w:r>
      <w:r w:rsidR="00F74A4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el</w:t>
      </w: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inmueble referido en el </w:t>
      </w:r>
      <w:r w:rsidR="009B094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visto del </w:t>
      </w: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presente Expediente Administrativo</w:t>
      </w:r>
      <w:r w:rsidR="009B094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surge por aplicación del Decreto – Ley 8912/77 y en el Decreto 1549/83, en articulo 56 inc. B, en materia de cesiones de superficies destinadas a espacios de uso Público y a reserva para la localización del Equipamiento Comunitario.</w:t>
      </w:r>
    </w:p>
    <w:p w14:paraId="346023EE" w14:textId="2E358050" w:rsidR="008C5AE1" w:rsidRPr="00FE0A33" w:rsidRDefault="003B25FF" w:rsidP="00FE0A33">
      <w:pPr>
        <w:spacing w:line="360" w:lineRule="auto"/>
        <w:ind w:firstLine="1843"/>
        <w:contextualSpacing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Que en el marco del Decreto Ley N° 9533/80, en su artículo 2° establece que: “ Constituyen bienes del dominio Municipal las reservas fiscales de uso público que hubieran cedido a la Provincia en cumplimiento de normas sobre fraccionamiento…”, y en su artículo </w:t>
      </w:r>
      <w:r w:rsidR="008C5AE1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3 </w:t>
      </w: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expresa que:” </w:t>
      </w:r>
      <w:r w:rsidR="008C5AE1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En los supuestos de cesiones futuras a las Municipalidades por aplicación de la Ley 8912 y normas complementarias, la aceptación de las mismas se entenderá completada al aprobarse el plano respectivo por los organismos competentes.”</w:t>
      </w:r>
    </w:p>
    <w:p w14:paraId="5A6D1573" w14:textId="18114036" w:rsidR="008C5AE1" w:rsidRPr="00FE0A33" w:rsidRDefault="00D519E6" w:rsidP="00FE0A33">
      <w:pPr>
        <w:spacing w:line="360" w:lineRule="auto"/>
        <w:ind w:firstLine="1843"/>
        <w:contextualSpacing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Que,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a los efectos de regularizar la situación de </w:t>
      </w: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dominio,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corresponde se proceda su inscripción en el </w:t>
      </w:r>
      <w:r w:rsidR="008C5AE1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R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egistro de la Propiedad</w:t>
      </w:r>
      <w:r w:rsidR="008C5AE1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Inmueble de la Provincia de Buenos Aires 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a favor de la </w:t>
      </w:r>
      <w:r w:rsidR="008D0299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M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unicipalidad de Chascomús.</w:t>
      </w:r>
    </w:p>
    <w:p w14:paraId="3CB80A1D" w14:textId="3C0371E7" w:rsidR="008C5AE1" w:rsidRPr="00FE0A33" w:rsidRDefault="008C5AE1" w:rsidP="00FE0A33">
      <w:pPr>
        <w:spacing w:line="360" w:lineRule="auto"/>
        <w:ind w:firstLine="1843"/>
        <w:contextualSpacing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Por todo ello, el Intendente Municipal en uso de sus atribuciones propone el siguiente proyecto de:</w:t>
      </w:r>
    </w:p>
    <w:p w14:paraId="3E9D2D9C" w14:textId="5CE318A8" w:rsidR="009753E7" w:rsidRPr="00FE0A33" w:rsidRDefault="008C5AE1" w:rsidP="00FE0A33">
      <w:pPr>
        <w:pStyle w:val="Ttulo1"/>
        <w:keepLines w:val="0"/>
        <w:spacing w:before="0" w:after="0" w:line="360" w:lineRule="auto"/>
        <w:jc w:val="center"/>
        <w:rPr>
          <w:rFonts w:ascii="Arial" w:eastAsia="MS Mincho" w:hAnsi="Arial" w:cs="Arial"/>
          <w:color w:val="000000" w:themeColor="text1"/>
          <w:sz w:val="22"/>
          <w:szCs w:val="22"/>
          <w:u w:val="single"/>
          <w:lang w:val="es-ES_tradnl" w:eastAsia="es-ES_tradnl"/>
        </w:rPr>
      </w:pPr>
      <w:r w:rsidRPr="00FE0A33">
        <w:rPr>
          <w:rFonts w:ascii="Arial" w:eastAsia="MS Mincho" w:hAnsi="Arial" w:cs="Arial"/>
          <w:color w:val="000000" w:themeColor="text1"/>
          <w:sz w:val="22"/>
          <w:szCs w:val="22"/>
          <w:u w:val="single"/>
          <w:lang w:val="es-ES_tradnl" w:eastAsia="es-ES_tradnl"/>
        </w:rPr>
        <w:t>O</w:t>
      </w:r>
      <w:r w:rsidR="009753E7" w:rsidRPr="00FE0A33">
        <w:rPr>
          <w:rFonts w:ascii="Arial" w:eastAsia="MS Mincho" w:hAnsi="Arial" w:cs="Arial"/>
          <w:color w:val="000000" w:themeColor="text1"/>
          <w:sz w:val="22"/>
          <w:szCs w:val="22"/>
          <w:u w:val="single"/>
          <w:lang w:val="es-ES_tradnl" w:eastAsia="es-ES_tradnl"/>
        </w:rPr>
        <w:t>RDENANZA</w:t>
      </w:r>
    </w:p>
    <w:p w14:paraId="10656486" w14:textId="6CC93B49" w:rsidR="004872ED" w:rsidRPr="00FE0A33" w:rsidRDefault="002D61CE" w:rsidP="00FE0A33">
      <w:pPr>
        <w:spacing w:before="120" w:line="360" w:lineRule="auto"/>
        <w:jc w:val="both"/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</w:pPr>
      <w:r w:rsidRPr="00FE0A33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>Artículo</w:t>
      </w:r>
      <w:r w:rsidR="009753E7" w:rsidRPr="00FE0A33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 xml:space="preserve"> 1º: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Autorizase al Departamento Ejecutivo a realizar las gestiones tendientes a inscribir en el Registro de la Propiedad Inmueble de la Provincia de Buenos Aires, a favor de la Municipalidad de Chascomús, el Inmueble ubicado en el Partido de</w:t>
      </w:r>
      <w:r w:rsidR="0004640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   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Chascomús</w:t>
      </w:r>
      <w:r w:rsidR="00EC759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(027)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, designado catastralmente como Circunscripción </w:t>
      </w:r>
      <w:r w:rsidR="00EC759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II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, Sección </w:t>
      </w:r>
      <w:r w:rsidR="0004640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B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,</w:t>
      </w:r>
      <w:r w:rsidR="00EC759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Chacra </w:t>
      </w:r>
      <w:r w:rsidR="0004640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35, 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Manzana </w:t>
      </w:r>
      <w:r w:rsidR="0004640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35 de, 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Partida</w:t>
      </w:r>
      <w:r w:rsidR="00F74A4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Inmobiliaria N</w:t>
      </w:r>
      <w:r w:rsidR="00EC759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° </w:t>
      </w:r>
      <w:r w:rsidR="0004640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35673</w:t>
      </w:r>
      <w:r w:rsidR="00EC7592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,</w:t>
      </w:r>
      <w:r w:rsidR="009753E7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cedido por el plano de Mensura característica 27-</w:t>
      </w:r>
      <w:r w:rsidR="0004640A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44-1991</w:t>
      </w:r>
      <w:r w:rsidR="004872ED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>.</w:t>
      </w:r>
    </w:p>
    <w:p w14:paraId="70D4721F" w14:textId="3107B988" w:rsidR="00D519E6" w:rsidRPr="00FE0A33" w:rsidRDefault="002D61CE" w:rsidP="00FE0A33">
      <w:pPr>
        <w:spacing w:before="120" w:line="360" w:lineRule="auto"/>
        <w:jc w:val="both"/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</w:pPr>
      <w:r w:rsidRPr="00FE0A33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>Artículo</w:t>
      </w:r>
      <w:r w:rsidR="00D519E6" w:rsidRPr="00FE0A33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 xml:space="preserve"> 2º:</w:t>
      </w:r>
      <w:r w:rsidR="00D519E6" w:rsidRPr="00FE0A33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De forma </w:t>
      </w:r>
    </w:p>
    <w:sectPr w:rsidR="00D519E6" w:rsidRPr="00FE0A33" w:rsidSect="00FE0A33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D8AA" w14:textId="77777777" w:rsidR="00E96B2D" w:rsidRDefault="00E96B2D" w:rsidP="00B83F74">
      <w:pPr>
        <w:spacing w:after="0" w:line="240" w:lineRule="auto"/>
      </w:pPr>
      <w:r>
        <w:separator/>
      </w:r>
    </w:p>
  </w:endnote>
  <w:endnote w:type="continuationSeparator" w:id="0">
    <w:p w14:paraId="66B637BB" w14:textId="77777777" w:rsidR="00E96B2D" w:rsidRDefault="00E96B2D" w:rsidP="00B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48AB" w14:textId="77777777" w:rsidR="00E96B2D" w:rsidRDefault="00E96B2D" w:rsidP="00B83F74">
      <w:pPr>
        <w:spacing w:after="0" w:line="240" w:lineRule="auto"/>
      </w:pPr>
      <w:r>
        <w:separator/>
      </w:r>
    </w:p>
  </w:footnote>
  <w:footnote w:type="continuationSeparator" w:id="0">
    <w:p w14:paraId="7BC1F335" w14:textId="77777777" w:rsidR="00E96B2D" w:rsidRDefault="00E96B2D" w:rsidP="00B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2214" w14:textId="6C88996C" w:rsidR="00E42478" w:rsidRDefault="00FE0A33">
    <w:pPr>
      <w:pStyle w:val="Encabezado"/>
    </w:pPr>
    <w:r>
      <w:rPr>
        <w:noProof/>
        <w:lang w:val="en-US"/>
      </w:rPr>
      <w:drawing>
        <wp:inline distT="0" distB="0" distL="0" distR="0" wp14:anchorId="4F72B2FA" wp14:editId="2BB9AE03">
          <wp:extent cx="5400040" cy="61523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02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6" r="4896" b="14458"/>
                  <a:stretch/>
                </pic:blipFill>
                <pic:spPr bwMode="auto">
                  <a:xfrm>
                    <a:off x="0" y="0"/>
                    <a:ext cx="5400040" cy="615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F28C4" w14:textId="77777777" w:rsidR="00E42478" w:rsidRDefault="00E424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9AF"/>
    <w:multiLevelType w:val="hybridMultilevel"/>
    <w:tmpl w:val="6B80A57C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4"/>
    <w:rsid w:val="0004640A"/>
    <w:rsid w:val="000566D8"/>
    <w:rsid w:val="000C111A"/>
    <w:rsid w:val="00192C5A"/>
    <w:rsid w:val="002D61CE"/>
    <w:rsid w:val="003B25FF"/>
    <w:rsid w:val="003F6482"/>
    <w:rsid w:val="004872ED"/>
    <w:rsid w:val="004C48F8"/>
    <w:rsid w:val="005C446B"/>
    <w:rsid w:val="005D055F"/>
    <w:rsid w:val="00662A87"/>
    <w:rsid w:val="006D0E50"/>
    <w:rsid w:val="00706F59"/>
    <w:rsid w:val="00712781"/>
    <w:rsid w:val="00714DC8"/>
    <w:rsid w:val="00785747"/>
    <w:rsid w:val="008309DD"/>
    <w:rsid w:val="0088671E"/>
    <w:rsid w:val="008C48E5"/>
    <w:rsid w:val="008C5AE1"/>
    <w:rsid w:val="008D0299"/>
    <w:rsid w:val="009753E7"/>
    <w:rsid w:val="009A757E"/>
    <w:rsid w:val="009B0942"/>
    <w:rsid w:val="009D0218"/>
    <w:rsid w:val="009F5559"/>
    <w:rsid w:val="00AE6633"/>
    <w:rsid w:val="00B028AB"/>
    <w:rsid w:val="00B11F40"/>
    <w:rsid w:val="00B63BA0"/>
    <w:rsid w:val="00B83F74"/>
    <w:rsid w:val="00BC31F2"/>
    <w:rsid w:val="00C42742"/>
    <w:rsid w:val="00C72050"/>
    <w:rsid w:val="00CA0B73"/>
    <w:rsid w:val="00CC297E"/>
    <w:rsid w:val="00D519E6"/>
    <w:rsid w:val="00DD7793"/>
    <w:rsid w:val="00E42478"/>
    <w:rsid w:val="00E96B2D"/>
    <w:rsid w:val="00EB63FA"/>
    <w:rsid w:val="00EC7592"/>
    <w:rsid w:val="00F414FC"/>
    <w:rsid w:val="00F74A4A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3459"/>
  <w15:docId w15:val="{8C708907-5958-4EF7-AAFB-713B8DF6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FE0A33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74"/>
  </w:style>
  <w:style w:type="paragraph" w:styleId="Piedepgina">
    <w:name w:val="footer"/>
    <w:basedOn w:val="Normal"/>
    <w:link w:val="Piedepgina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74"/>
  </w:style>
  <w:style w:type="paragraph" w:styleId="Textodeglobo">
    <w:name w:val="Balloon Text"/>
    <w:basedOn w:val="Normal"/>
    <w:link w:val="TextodegloboCar"/>
    <w:uiPriority w:val="99"/>
    <w:semiHidden/>
    <w:unhideWhenUsed/>
    <w:rsid w:val="00B8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B094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FE0A33"/>
    <w:rPr>
      <w:rFonts w:ascii="Calibri" w:eastAsia="Calibri" w:hAnsi="Calibri" w:cs="Calibri"/>
      <w:b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2023-06-01T12:52:00Z</cp:lastPrinted>
  <dcterms:created xsi:type="dcterms:W3CDTF">2024-09-20T11:39:00Z</dcterms:created>
  <dcterms:modified xsi:type="dcterms:W3CDTF">2024-09-20T11:39:00Z</dcterms:modified>
</cp:coreProperties>
</file>