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B1C1C1" w14:textId="15EBB0AA" w:rsidR="003258AA" w:rsidRPr="008E1249" w:rsidRDefault="003258AA" w:rsidP="00E225AE">
      <w:pPr>
        <w:spacing w:line="360" w:lineRule="auto"/>
        <w:jc w:val="right"/>
        <w:rPr>
          <w:rFonts w:ascii="Cambria" w:hAnsi="Cambria" w:cs="Arial"/>
        </w:rPr>
      </w:pPr>
      <w:r w:rsidRPr="008E1249">
        <w:rPr>
          <w:rFonts w:ascii="Cambria" w:hAnsi="Cambria" w:cs="Arial"/>
        </w:rPr>
        <w:t xml:space="preserve">                                                            Chascomús, 2</w:t>
      </w:r>
      <w:r w:rsidR="004336DF">
        <w:rPr>
          <w:rFonts w:ascii="Cambria" w:hAnsi="Cambria" w:cs="Arial"/>
        </w:rPr>
        <w:t>2</w:t>
      </w:r>
      <w:bookmarkStart w:id="0" w:name="_GoBack"/>
      <w:bookmarkEnd w:id="0"/>
      <w:r w:rsidRPr="008E1249">
        <w:rPr>
          <w:rFonts w:ascii="Cambria" w:hAnsi="Cambria" w:cs="Arial"/>
        </w:rPr>
        <w:t xml:space="preserve"> de Septiembre de 2026.</w:t>
      </w:r>
    </w:p>
    <w:p w14:paraId="7D62F0E3" w14:textId="77777777" w:rsidR="003258AA" w:rsidRPr="008E1249" w:rsidRDefault="003258AA" w:rsidP="00E225AE">
      <w:pPr>
        <w:spacing w:line="360" w:lineRule="auto"/>
        <w:jc w:val="both"/>
        <w:rPr>
          <w:rFonts w:ascii="Cambria" w:hAnsi="Cambria" w:cs="Arial"/>
          <w:b/>
          <w:bCs/>
        </w:rPr>
      </w:pPr>
      <w:r w:rsidRPr="008E1249">
        <w:rPr>
          <w:rFonts w:ascii="Cambria" w:hAnsi="Cambria" w:cs="Arial"/>
          <w:b/>
          <w:bCs/>
        </w:rPr>
        <w:t>Sr. Presidente del</w:t>
      </w:r>
    </w:p>
    <w:p w14:paraId="57C02442" w14:textId="77777777" w:rsidR="003258AA" w:rsidRPr="008E1249" w:rsidRDefault="003258AA" w:rsidP="00E225AE">
      <w:pPr>
        <w:spacing w:line="360" w:lineRule="auto"/>
        <w:jc w:val="both"/>
        <w:rPr>
          <w:rFonts w:ascii="Cambria" w:hAnsi="Cambria" w:cs="Arial"/>
          <w:b/>
          <w:bCs/>
        </w:rPr>
      </w:pPr>
      <w:r w:rsidRPr="008E1249">
        <w:rPr>
          <w:rFonts w:ascii="Cambria" w:hAnsi="Cambria" w:cs="Arial"/>
          <w:b/>
          <w:bCs/>
        </w:rPr>
        <w:t>Honorable Concejo Deliberante</w:t>
      </w:r>
    </w:p>
    <w:p w14:paraId="013BD21F" w14:textId="77777777" w:rsidR="003258AA" w:rsidRPr="008E1249" w:rsidRDefault="003258AA" w:rsidP="00E225AE">
      <w:pPr>
        <w:spacing w:line="360" w:lineRule="auto"/>
        <w:jc w:val="both"/>
        <w:rPr>
          <w:rFonts w:ascii="Cambria" w:hAnsi="Cambria" w:cs="Arial"/>
          <w:b/>
          <w:bCs/>
        </w:rPr>
      </w:pPr>
      <w:r w:rsidRPr="008E1249">
        <w:rPr>
          <w:rFonts w:ascii="Cambria" w:hAnsi="Cambria" w:cs="Arial"/>
          <w:b/>
          <w:bCs/>
        </w:rPr>
        <w:t>Oscar Freddy Toledo.</w:t>
      </w:r>
    </w:p>
    <w:p w14:paraId="6EF89014" w14:textId="4880B336" w:rsidR="003258AA" w:rsidRPr="008E1249" w:rsidRDefault="003258AA" w:rsidP="00E225AE">
      <w:pPr>
        <w:spacing w:line="360" w:lineRule="auto"/>
        <w:jc w:val="both"/>
        <w:rPr>
          <w:rFonts w:ascii="Cambria" w:hAnsi="Cambria" w:cs="Arial"/>
          <w:b/>
          <w:bCs/>
        </w:rPr>
      </w:pPr>
      <w:r w:rsidRPr="008E1249">
        <w:rPr>
          <w:rFonts w:ascii="Cambria" w:hAnsi="Cambria" w:cs="Arial"/>
          <w:b/>
          <w:bCs/>
        </w:rPr>
        <w:t>S/D</w:t>
      </w:r>
    </w:p>
    <w:p w14:paraId="557128EE" w14:textId="77777777" w:rsidR="008E1249" w:rsidRPr="008E1249" w:rsidRDefault="008E1249" w:rsidP="00E225AE">
      <w:pPr>
        <w:spacing w:line="360" w:lineRule="auto"/>
        <w:jc w:val="both"/>
        <w:rPr>
          <w:rFonts w:ascii="Cambria" w:hAnsi="Cambria"/>
        </w:rPr>
      </w:pPr>
    </w:p>
    <w:p w14:paraId="01EF87FF" w14:textId="77777777" w:rsidR="00E225AE" w:rsidRPr="00E225AE" w:rsidRDefault="00E225AE" w:rsidP="00E225AE">
      <w:pPr>
        <w:spacing w:line="360" w:lineRule="auto"/>
        <w:jc w:val="both"/>
        <w:rPr>
          <w:rFonts w:ascii="Cambria" w:hAnsi="Cambria" w:cs="Arial"/>
          <w:lang w:val="es-AR"/>
        </w:rPr>
      </w:pPr>
      <w:r w:rsidRPr="00E225AE">
        <w:rPr>
          <w:rFonts w:ascii="Cambria" w:hAnsi="Cambria" w:cs="Arial"/>
          <w:lang w:val="es-AR"/>
        </w:rPr>
        <w:t>De nuestra consideración:</w:t>
      </w:r>
    </w:p>
    <w:p w14:paraId="5D40E7D9" w14:textId="0E9E57DE" w:rsidR="00E225AE" w:rsidRPr="00E225AE" w:rsidRDefault="00E225AE" w:rsidP="00E225AE">
      <w:pPr>
        <w:spacing w:line="360" w:lineRule="auto"/>
        <w:jc w:val="both"/>
        <w:rPr>
          <w:rFonts w:ascii="Cambria" w:hAnsi="Cambria" w:cs="Arial"/>
          <w:lang w:val="es-AR"/>
        </w:rPr>
      </w:pPr>
      <w:r>
        <w:rPr>
          <w:rFonts w:ascii="Cambria" w:hAnsi="Cambria" w:cs="Arial"/>
          <w:lang w:val="es-AR"/>
        </w:rPr>
        <w:tab/>
      </w:r>
      <w:r w:rsidRPr="00E225AE">
        <w:rPr>
          <w:rFonts w:ascii="Cambria" w:hAnsi="Cambria" w:cs="Arial"/>
          <w:lang w:val="es-AR"/>
        </w:rPr>
        <w:t>Remitimos copia del presente proyecto para ser incluida en el orden del día de la próxima sesión.</w:t>
      </w:r>
    </w:p>
    <w:p w14:paraId="1935CC60" w14:textId="77777777" w:rsidR="00E225AE" w:rsidRDefault="00E225AE" w:rsidP="00E225AE">
      <w:pPr>
        <w:spacing w:line="360" w:lineRule="auto"/>
        <w:jc w:val="both"/>
        <w:rPr>
          <w:rFonts w:ascii="Cambria" w:hAnsi="Cambria" w:cs="Arial"/>
          <w:b/>
          <w:bCs/>
          <w:lang w:val="es-AR"/>
        </w:rPr>
      </w:pPr>
    </w:p>
    <w:p w14:paraId="1E0B621A" w14:textId="04FE58B7" w:rsidR="00E225AE" w:rsidRPr="00E225AE" w:rsidRDefault="00E225AE" w:rsidP="00E225AE">
      <w:pPr>
        <w:spacing w:line="360" w:lineRule="auto"/>
        <w:jc w:val="center"/>
        <w:rPr>
          <w:rFonts w:ascii="Cambria" w:hAnsi="Cambria" w:cs="Arial"/>
          <w:b/>
          <w:bCs/>
          <w:u w:val="single"/>
          <w:lang w:val="es-AR"/>
        </w:rPr>
      </w:pPr>
      <w:r w:rsidRPr="00E225AE">
        <w:rPr>
          <w:rFonts w:ascii="Cambria" w:hAnsi="Cambria" w:cs="Arial"/>
          <w:b/>
          <w:bCs/>
          <w:u w:val="single"/>
          <w:lang w:val="es-AR"/>
        </w:rPr>
        <w:t>SOLICITA INFORME SOBRE IMPLEMENTACIÓN DE LA LEY NACIONAL N° 24.374 Y MODIFICATORIAS</w:t>
      </w:r>
      <w:r>
        <w:rPr>
          <w:rFonts w:ascii="Cambria" w:hAnsi="Cambria" w:cs="Arial"/>
          <w:b/>
          <w:bCs/>
          <w:u w:val="single"/>
          <w:lang w:val="es-AR"/>
        </w:rPr>
        <w:t>. -</w:t>
      </w:r>
    </w:p>
    <w:p w14:paraId="35BF4A00" w14:textId="77777777" w:rsidR="00E225AE" w:rsidRPr="00E225AE" w:rsidRDefault="00E225AE" w:rsidP="00E225AE">
      <w:pPr>
        <w:spacing w:line="360" w:lineRule="auto"/>
        <w:jc w:val="both"/>
        <w:rPr>
          <w:rFonts w:ascii="Cambria" w:hAnsi="Cambria" w:cs="Arial"/>
          <w:b/>
          <w:bCs/>
          <w:u w:val="single"/>
          <w:lang w:val="es-AR"/>
        </w:rPr>
      </w:pPr>
      <w:r w:rsidRPr="00E225AE">
        <w:rPr>
          <w:rFonts w:ascii="Cambria" w:hAnsi="Cambria" w:cs="Arial"/>
          <w:b/>
          <w:bCs/>
          <w:u w:val="single"/>
          <w:lang w:val="es-AR"/>
        </w:rPr>
        <w:t>VISTO:</w:t>
      </w:r>
    </w:p>
    <w:p w14:paraId="0686B194" w14:textId="48B09C2D" w:rsidR="00E225AE" w:rsidRDefault="00E225AE" w:rsidP="00E225AE">
      <w:pPr>
        <w:spacing w:line="360" w:lineRule="auto"/>
        <w:jc w:val="both"/>
        <w:rPr>
          <w:rFonts w:ascii="Cambria" w:hAnsi="Cambria" w:cs="Arial"/>
          <w:lang w:val="es-AR"/>
        </w:rPr>
      </w:pPr>
      <w:r>
        <w:rPr>
          <w:rFonts w:ascii="Cambria" w:hAnsi="Cambria" w:cs="Arial"/>
          <w:lang w:val="es-AR"/>
        </w:rPr>
        <w:tab/>
      </w:r>
      <w:r w:rsidRPr="00E225AE">
        <w:rPr>
          <w:rFonts w:ascii="Cambria" w:hAnsi="Cambria" w:cs="Arial"/>
          <w:lang w:val="es-AR"/>
        </w:rPr>
        <w:t xml:space="preserve">La necesidad de promover y fortalecer la aplicación en el Partido de Chascomús de la Ley Nacional N° 24.374, conocida como “Ley Pierri”, y sus modificatorias, como herramienta destinada a posibilitar la regularización </w:t>
      </w:r>
      <w:proofErr w:type="spellStart"/>
      <w:r w:rsidRPr="00E225AE">
        <w:rPr>
          <w:rFonts w:ascii="Cambria" w:hAnsi="Cambria" w:cs="Arial"/>
          <w:lang w:val="es-AR"/>
        </w:rPr>
        <w:t>dominial</w:t>
      </w:r>
      <w:proofErr w:type="spellEnd"/>
      <w:r w:rsidRPr="00E225AE">
        <w:rPr>
          <w:rFonts w:ascii="Cambria" w:hAnsi="Cambria" w:cs="Arial"/>
          <w:lang w:val="es-AR"/>
        </w:rPr>
        <w:t xml:space="preserve"> de inmuebles respecto de aquellas personas que reúnen los requisitos establecidos por la normativa; y</w:t>
      </w:r>
    </w:p>
    <w:p w14:paraId="3A643AE5" w14:textId="77777777" w:rsidR="00E225AE" w:rsidRPr="00E225AE" w:rsidRDefault="00E225AE" w:rsidP="00E225AE">
      <w:pPr>
        <w:spacing w:line="360" w:lineRule="auto"/>
        <w:jc w:val="both"/>
        <w:rPr>
          <w:rFonts w:ascii="Cambria" w:hAnsi="Cambria" w:cs="Arial"/>
          <w:lang w:val="es-AR"/>
        </w:rPr>
      </w:pPr>
    </w:p>
    <w:p w14:paraId="78572A7E" w14:textId="77777777" w:rsidR="00E225AE" w:rsidRPr="00E225AE" w:rsidRDefault="00E225AE" w:rsidP="00E225AE">
      <w:pPr>
        <w:spacing w:line="360" w:lineRule="auto"/>
        <w:jc w:val="both"/>
        <w:rPr>
          <w:rFonts w:ascii="Cambria" w:hAnsi="Cambria" w:cs="Arial"/>
          <w:b/>
          <w:bCs/>
          <w:lang w:val="es-AR"/>
        </w:rPr>
      </w:pPr>
      <w:r w:rsidRPr="00E225AE">
        <w:rPr>
          <w:rFonts w:ascii="Cambria" w:hAnsi="Cambria" w:cs="Arial"/>
          <w:b/>
          <w:bCs/>
          <w:u w:val="single"/>
          <w:lang w:val="es-AR"/>
        </w:rPr>
        <w:t>CONSIDERANDO</w:t>
      </w:r>
      <w:r w:rsidRPr="00E225AE">
        <w:rPr>
          <w:rFonts w:ascii="Cambria" w:hAnsi="Cambria" w:cs="Arial"/>
          <w:b/>
          <w:bCs/>
          <w:lang w:val="es-AR"/>
        </w:rPr>
        <w:t>:</w:t>
      </w:r>
    </w:p>
    <w:p w14:paraId="430618A9" w14:textId="32344726" w:rsidR="00E225AE" w:rsidRPr="00E225AE" w:rsidRDefault="00E225AE" w:rsidP="00E225AE">
      <w:pPr>
        <w:spacing w:line="360" w:lineRule="auto"/>
        <w:jc w:val="both"/>
        <w:rPr>
          <w:rFonts w:ascii="Cambria" w:hAnsi="Cambria" w:cs="Arial"/>
          <w:lang w:val="es-AR"/>
        </w:rPr>
      </w:pPr>
      <w:r>
        <w:rPr>
          <w:rFonts w:ascii="Cambria" w:hAnsi="Cambria" w:cs="Arial"/>
          <w:lang w:val="es-AR"/>
        </w:rPr>
        <w:tab/>
      </w:r>
      <w:r w:rsidRPr="00E225AE">
        <w:rPr>
          <w:rFonts w:ascii="Cambria" w:hAnsi="Cambria" w:cs="Arial"/>
          <w:lang w:val="es-AR"/>
        </w:rPr>
        <w:t xml:space="preserve">Que la Ley Nacional N° 24.374 constituye una herramienta de regularización </w:t>
      </w:r>
      <w:proofErr w:type="spellStart"/>
      <w:r w:rsidRPr="00E225AE">
        <w:rPr>
          <w:rFonts w:ascii="Cambria" w:hAnsi="Cambria" w:cs="Arial"/>
          <w:lang w:val="es-AR"/>
        </w:rPr>
        <w:t>dominial</w:t>
      </w:r>
      <w:proofErr w:type="spellEnd"/>
      <w:r w:rsidRPr="00E225AE">
        <w:rPr>
          <w:rFonts w:ascii="Cambria" w:hAnsi="Cambria" w:cs="Arial"/>
          <w:lang w:val="es-AR"/>
        </w:rPr>
        <w:t xml:space="preserve"> destinada a brindar una respuesta jurídica a situaciones de ocupación de inmuebles que, por distintas circunstancias, permanecen sin una adecuada formalización de los derechos sobre los mismos;</w:t>
      </w:r>
    </w:p>
    <w:p w14:paraId="5BECF305" w14:textId="0BB6F822" w:rsidR="00E225AE" w:rsidRPr="00E225AE" w:rsidRDefault="00E225AE" w:rsidP="00E225AE">
      <w:pPr>
        <w:spacing w:line="360" w:lineRule="auto"/>
        <w:jc w:val="both"/>
        <w:rPr>
          <w:rFonts w:ascii="Cambria" w:hAnsi="Cambria" w:cs="Arial"/>
          <w:lang w:val="es-AR"/>
        </w:rPr>
      </w:pPr>
      <w:r>
        <w:rPr>
          <w:rFonts w:ascii="Cambria" w:hAnsi="Cambria" w:cs="Arial"/>
          <w:lang w:val="es-AR"/>
        </w:rPr>
        <w:tab/>
      </w:r>
      <w:r w:rsidRPr="00E225AE">
        <w:rPr>
          <w:rFonts w:ascii="Cambria" w:hAnsi="Cambria" w:cs="Arial"/>
          <w:lang w:val="es-AR"/>
        </w:rPr>
        <w:t>Que la aplicación efectiva de este régimen puede contribuir a brindar seguridad jurídica a familias que se encuentran en condiciones de acceder a la regularización de los inmuebles que ocupan, conforme los requisitos establecidos por la legislación vigente;</w:t>
      </w:r>
    </w:p>
    <w:p w14:paraId="2C33E8AD" w14:textId="0559ED0C" w:rsidR="00E225AE" w:rsidRPr="00E225AE" w:rsidRDefault="00E225AE" w:rsidP="00E225AE">
      <w:pPr>
        <w:spacing w:line="360" w:lineRule="auto"/>
        <w:jc w:val="both"/>
        <w:rPr>
          <w:rFonts w:ascii="Cambria" w:hAnsi="Cambria" w:cs="Arial"/>
          <w:lang w:val="es-AR"/>
        </w:rPr>
      </w:pPr>
      <w:r>
        <w:rPr>
          <w:rFonts w:ascii="Cambria" w:hAnsi="Cambria" w:cs="Arial"/>
          <w:lang w:val="es-AR"/>
        </w:rPr>
        <w:lastRenderedPageBreak/>
        <w:tab/>
      </w:r>
      <w:r w:rsidRPr="00E225AE">
        <w:rPr>
          <w:rFonts w:ascii="Cambria" w:hAnsi="Cambria" w:cs="Arial"/>
          <w:lang w:val="es-AR"/>
        </w:rPr>
        <w:t>Que resulta necesario conocer el grado de aplicación de dicho régimen en el Partido de Chascomús, así como las acciones desarrolladas por el Departamento Ejecutivo para facilitar el acceso de los vecinos que pudieran encontrarse comprendidos en sus disposiciones;</w:t>
      </w:r>
    </w:p>
    <w:p w14:paraId="5E71F0DD" w14:textId="65E79DC7" w:rsidR="00E225AE" w:rsidRPr="00E225AE" w:rsidRDefault="00E225AE" w:rsidP="00E225AE">
      <w:pPr>
        <w:spacing w:line="360" w:lineRule="auto"/>
        <w:jc w:val="both"/>
        <w:rPr>
          <w:rFonts w:ascii="Cambria" w:hAnsi="Cambria" w:cs="Arial"/>
          <w:lang w:val="es-AR"/>
        </w:rPr>
      </w:pPr>
      <w:r>
        <w:rPr>
          <w:rFonts w:ascii="Cambria" w:hAnsi="Cambria" w:cs="Arial"/>
          <w:lang w:val="es-AR"/>
        </w:rPr>
        <w:tab/>
      </w:r>
      <w:r w:rsidRPr="00E225AE">
        <w:rPr>
          <w:rFonts w:ascii="Cambria" w:hAnsi="Cambria" w:cs="Arial"/>
          <w:lang w:val="es-AR"/>
        </w:rPr>
        <w:t>Que en el Partido de Chascomús existen escribanos regularizadores inscriptos ante el Colegio de Escribanos de la Provincia de Buenos Aires, conforme lo determina la normativa vigente;</w:t>
      </w:r>
    </w:p>
    <w:p w14:paraId="54323B15" w14:textId="019CD2E2" w:rsidR="00E225AE" w:rsidRPr="00E225AE" w:rsidRDefault="00E225AE" w:rsidP="00E225AE">
      <w:pPr>
        <w:spacing w:line="360" w:lineRule="auto"/>
        <w:jc w:val="both"/>
        <w:rPr>
          <w:rFonts w:ascii="Cambria" w:hAnsi="Cambria" w:cs="Arial"/>
          <w:lang w:val="es-AR"/>
        </w:rPr>
      </w:pPr>
      <w:r>
        <w:rPr>
          <w:rFonts w:ascii="Cambria" w:hAnsi="Cambria" w:cs="Arial"/>
          <w:lang w:val="es-AR"/>
        </w:rPr>
        <w:tab/>
      </w:r>
      <w:r w:rsidRPr="00E225AE">
        <w:rPr>
          <w:rFonts w:ascii="Cambria" w:hAnsi="Cambria" w:cs="Arial"/>
          <w:lang w:val="es-AR"/>
        </w:rPr>
        <w:t>Que, en consecuencia, resulta de interés conocer si el Municipio cuenta con mecanismos de articulación con los organismos competentes y con los escribanos regularizadores para facilitar la tramitación de los procedimientos previstos por la Ley N° 24.374;</w:t>
      </w:r>
    </w:p>
    <w:p w14:paraId="26116494" w14:textId="7852D7AE" w:rsidR="00E225AE" w:rsidRPr="00E225AE" w:rsidRDefault="00E225AE" w:rsidP="00E225AE">
      <w:pPr>
        <w:spacing w:line="360" w:lineRule="auto"/>
        <w:jc w:val="both"/>
        <w:rPr>
          <w:rFonts w:ascii="Cambria" w:hAnsi="Cambria" w:cs="Arial"/>
          <w:lang w:val="es-AR"/>
        </w:rPr>
      </w:pPr>
      <w:r>
        <w:rPr>
          <w:rFonts w:ascii="Cambria" w:hAnsi="Cambria" w:cs="Arial"/>
          <w:lang w:val="es-AR"/>
        </w:rPr>
        <w:tab/>
      </w:r>
      <w:r w:rsidRPr="00E225AE">
        <w:rPr>
          <w:rFonts w:ascii="Cambria" w:hAnsi="Cambria" w:cs="Arial"/>
          <w:lang w:val="es-AR"/>
        </w:rPr>
        <w:t xml:space="preserve">Que la implementación de este régimen reviste interés público por su incidencia en la regularización de situaciones </w:t>
      </w:r>
      <w:proofErr w:type="spellStart"/>
      <w:r w:rsidRPr="00E225AE">
        <w:rPr>
          <w:rFonts w:ascii="Cambria" w:hAnsi="Cambria" w:cs="Arial"/>
          <w:lang w:val="es-AR"/>
        </w:rPr>
        <w:t>dominiales</w:t>
      </w:r>
      <w:proofErr w:type="spellEnd"/>
      <w:r w:rsidRPr="00E225AE">
        <w:rPr>
          <w:rFonts w:ascii="Cambria" w:hAnsi="Cambria" w:cs="Arial"/>
          <w:lang w:val="es-AR"/>
        </w:rPr>
        <w:t>, el acceso a la seguridad jurídica sobre los inmuebles y el ordenamiento territorial del Partido de Chascomús;</w:t>
      </w:r>
    </w:p>
    <w:p w14:paraId="044C5457" w14:textId="1D29152B" w:rsidR="00E225AE" w:rsidRPr="00E225AE" w:rsidRDefault="00E225AE" w:rsidP="00E225AE">
      <w:pPr>
        <w:spacing w:line="360" w:lineRule="auto"/>
        <w:jc w:val="both"/>
        <w:rPr>
          <w:rFonts w:ascii="Cambria" w:hAnsi="Cambria" w:cs="Arial"/>
          <w:lang w:val="es-AR"/>
        </w:rPr>
      </w:pPr>
      <w:r>
        <w:rPr>
          <w:rFonts w:ascii="Cambria" w:hAnsi="Cambria" w:cs="Arial"/>
          <w:lang w:val="es-AR"/>
        </w:rPr>
        <w:tab/>
      </w:r>
      <w:r w:rsidRPr="00E225AE">
        <w:rPr>
          <w:rFonts w:ascii="Cambria" w:hAnsi="Cambria" w:cs="Arial"/>
          <w:lang w:val="es-AR"/>
        </w:rPr>
        <w:t>Que corresponde a este Honorable Concejo Deliberante ejercer las facultades de control que le son propias respecto de las actuaciones y políticas desarrolladas por el Departamento Ejecutivo;</w:t>
      </w:r>
    </w:p>
    <w:p w14:paraId="7F4C4786" w14:textId="4C1DC14D" w:rsidR="00E225AE" w:rsidRPr="00E225AE" w:rsidRDefault="00E225AE" w:rsidP="00E225AE">
      <w:pPr>
        <w:spacing w:line="360" w:lineRule="auto"/>
        <w:jc w:val="both"/>
        <w:rPr>
          <w:rFonts w:ascii="Cambria" w:hAnsi="Cambria" w:cs="Arial"/>
          <w:lang w:val="es-AR"/>
        </w:rPr>
      </w:pPr>
      <w:r>
        <w:rPr>
          <w:rFonts w:ascii="Cambria" w:hAnsi="Cambria" w:cs="Arial"/>
          <w:lang w:val="es-AR"/>
        </w:rPr>
        <w:tab/>
      </w:r>
      <w:r w:rsidRPr="00E225AE">
        <w:rPr>
          <w:rFonts w:ascii="Cambria" w:hAnsi="Cambria" w:cs="Arial"/>
          <w:lang w:val="es-AR"/>
        </w:rPr>
        <w:t xml:space="preserve">Que resulta necesario contar con información precisa respecto de la cantidad de trámites iniciados, su estado de avance y las regularizaciones </w:t>
      </w:r>
      <w:proofErr w:type="spellStart"/>
      <w:r w:rsidRPr="00E225AE">
        <w:rPr>
          <w:rFonts w:ascii="Cambria" w:hAnsi="Cambria" w:cs="Arial"/>
          <w:lang w:val="es-AR"/>
        </w:rPr>
        <w:t>dominiales</w:t>
      </w:r>
      <w:proofErr w:type="spellEnd"/>
      <w:r w:rsidRPr="00E225AE">
        <w:rPr>
          <w:rFonts w:ascii="Cambria" w:hAnsi="Cambria" w:cs="Arial"/>
          <w:lang w:val="es-AR"/>
        </w:rPr>
        <w:t xml:space="preserve"> efectivamente concretadas en el marco de la Ley N° 24.374 y sus modificatorias;</w:t>
      </w:r>
    </w:p>
    <w:p w14:paraId="2C60C92E" w14:textId="2C8D8708" w:rsidR="00E225AE" w:rsidRPr="00E225AE" w:rsidRDefault="00E225AE" w:rsidP="00E225AE">
      <w:pPr>
        <w:spacing w:line="360" w:lineRule="auto"/>
        <w:jc w:val="both"/>
        <w:rPr>
          <w:rFonts w:ascii="Cambria" w:hAnsi="Cambria" w:cs="Arial"/>
          <w:lang w:val="es-AR"/>
        </w:rPr>
      </w:pPr>
      <w:r>
        <w:rPr>
          <w:rFonts w:ascii="Cambria" w:hAnsi="Cambria" w:cs="Arial"/>
          <w:lang w:val="es-AR"/>
        </w:rPr>
        <w:tab/>
      </w:r>
      <w:r w:rsidRPr="00E225AE">
        <w:rPr>
          <w:rFonts w:ascii="Cambria" w:hAnsi="Cambria" w:cs="Arial"/>
          <w:lang w:val="es-AR"/>
        </w:rPr>
        <w:t>Que asimismo resulta pertinente conocer las gestiones, acciones y mecanismos de difusión y asistencia impulsados por el Municipio para facilitar el acceso de los vecinos al régimen establecido por la Ley N° 24.374 y sus modificatorias;</w:t>
      </w:r>
    </w:p>
    <w:p w14:paraId="350C951D" w14:textId="77777777" w:rsidR="00E225AE" w:rsidRDefault="00E225AE" w:rsidP="00E225AE">
      <w:pPr>
        <w:spacing w:line="360" w:lineRule="auto"/>
        <w:jc w:val="both"/>
        <w:rPr>
          <w:rFonts w:ascii="Cambria" w:hAnsi="Cambria" w:cs="Arial"/>
          <w:lang w:val="es-AR"/>
        </w:rPr>
      </w:pPr>
    </w:p>
    <w:p w14:paraId="1812B9F6" w14:textId="16D3FC24" w:rsidR="00E225AE" w:rsidRDefault="00E225AE" w:rsidP="00E225AE">
      <w:pPr>
        <w:spacing w:line="360" w:lineRule="auto"/>
        <w:jc w:val="both"/>
        <w:rPr>
          <w:rFonts w:ascii="Cambria" w:hAnsi="Cambria" w:cs="Arial"/>
          <w:lang w:val="es-AR"/>
        </w:rPr>
      </w:pPr>
      <w:r>
        <w:rPr>
          <w:rFonts w:ascii="Cambria" w:hAnsi="Cambria" w:cs="Arial"/>
          <w:lang w:val="es-AR"/>
        </w:rPr>
        <w:tab/>
      </w:r>
      <w:r w:rsidRPr="00E225AE">
        <w:rPr>
          <w:rFonts w:ascii="Cambria" w:hAnsi="Cambria" w:cs="Arial"/>
          <w:lang w:val="es-AR"/>
        </w:rPr>
        <w:t xml:space="preserve">Por ello, los </w:t>
      </w:r>
      <w:r w:rsidRPr="00E225AE">
        <w:rPr>
          <w:rFonts w:ascii="Cambria" w:hAnsi="Cambria" w:cs="Arial"/>
          <w:b/>
          <w:bCs/>
          <w:lang w:val="es-AR"/>
        </w:rPr>
        <w:t>Bloques POTENCIA – GEN</w:t>
      </w:r>
      <w:r w:rsidRPr="00E225AE">
        <w:rPr>
          <w:rFonts w:ascii="Cambria" w:hAnsi="Cambria" w:cs="Arial"/>
          <w:lang w:val="es-AR"/>
        </w:rPr>
        <w:t>, en ejercicio de las facultades que les confiere la Ley Orgánica de las Municipalidades, proponen el siguiente:</w:t>
      </w:r>
    </w:p>
    <w:p w14:paraId="5D7CA6CD" w14:textId="77777777" w:rsidR="00E225AE" w:rsidRPr="00E225AE" w:rsidRDefault="00E225AE" w:rsidP="00E225AE">
      <w:pPr>
        <w:spacing w:line="360" w:lineRule="auto"/>
        <w:jc w:val="both"/>
        <w:rPr>
          <w:rFonts w:ascii="Cambria" w:hAnsi="Cambria" w:cs="Arial"/>
          <w:lang w:val="es-AR"/>
        </w:rPr>
      </w:pPr>
    </w:p>
    <w:p w14:paraId="47929B4C" w14:textId="77777777" w:rsidR="00E225AE" w:rsidRDefault="00E225AE" w:rsidP="00E225AE">
      <w:pPr>
        <w:spacing w:line="360" w:lineRule="auto"/>
        <w:jc w:val="center"/>
        <w:rPr>
          <w:rFonts w:ascii="Cambria" w:hAnsi="Cambria" w:cs="Arial"/>
          <w:b/>
          <w:bCs/>
          <w:u w:val="single"/>
          <w:lang w:val="es-AR"/>
        </w:rPr>
      </w:pPr>
    </w:p>
    <w:p w14:paraId="06684981" w14:textId="7456F8C5" w:rsidR="00E225AE" w:rsidRDefault="00E225AE" w:rsidP="00E225AE">
      <w:pPr>
        <w:spacing w:line="360" w:lineRule="auto"/>
        <w:jc w:val="center"/>
        <w:rPr>
          <w:rFonts w:ascii="Cambria" w:hAnsi="Cambria" w:cs="Arial"/>
          <w:b/>
          <w:bCs/>
          <w:u w:val="single"/>
          <w:lang w:val="es-AR"/>
        </w:rPr>
      </w:pPr>
      <w:r w:rsidRPr="00E225AE">
        <w:rPr>
          <w:rFonts w:ascii="Cambria" w:hAnsi="Cambria" w:cs="Arial"/>
          <w:b/>
          <w:bCs/>
          <w:u w:val="single"/>
          <w:lang w:val="es-AR"/>
        </w:rPr>
        <w:t>PROYECTO DE COMUNICACIÓN</w:t>
      </w:r>
    </w:p>
    <w:p w14:paraId="0E2674AE" w14:textId="77777777" w:rsidR="00E225AE" w:rsidRPr="00E225AE" w:rsidRDefault="00E225AE" w:rsidP="00E225AE">
      <w:pPr>
        <w:spacing w:line="360" w:lineRule="auto"/>
        <w:jc w:val="center"/>
        <w:rPr>
          <w:rFonts w:ascii="Cambria" w:hAnsi="Cambria" w:cs="Arial"/>
          <w:b/>
          <w:bCs/>
          <w:u w:val="single"/>
          <w:lang w:val="es-AR"/>
        </w:rPr>
      </w:pPr>
    </w:p>
    <w:p w14:paraId="1AED3D94" w14:textId="77777777" w:rsidR="00E225AE" w:rsidRPr="00E225AE" w:rsidRDefault="00E225AE" w:rsidP="00E225AE">
      <w:pPr>
        <w:spacing w:line="360" w:lineRule="auto"/>
        <w:jc w:val="both"/>
        <w:rPr>
          <w:rFonts w:ascii="Cambria" w:hAnsi="Cambria" w:cs="Arial"/>
          <w:lang w:val="es-AR"/>
        </w:rPr>
      </w:pPr>
      <w:r w:rsidRPr="00E225AE">
        <w:rPr>
          <w:rFonts w:ascii="Cambria" w:hAnsi="Cambria" w:cs="Arial"/>
          <w:b/>
          <w:bCs/>
          <w:lang w:val="es-AR"/>
        </w:rPr>
        <w:t>Artículo 1°:</w:t>
      </w:r>
      <w:r w:rsidRPr="00E225AE">
        <w:rPr>
          <w:rFonts w:ascii="Cambria" w:hAnsi="Cambria" w:cs="Arial"/>
          <w:lang w:val="es-AR"/>
        </w:rPr>
        <w:t xml:space="preserve"> Requiérase al Departamento Ejecutivo Municipal que, a través del área que corresponda, informe a este Honorable Concejo Deliberante respecto de la aplicación en el Partido de Chascomús de la Ley Nacional N° 24.374 y sus modificatorias, detallando:</w:t>
      </w:r>
    </w:p>
    <w:p w14:paraId="1A601B67" w14:textId="77777777" w:rsidR="00E225AE" w:rsidRPr="00E225AE" w:rsidRDefault="00E225AE" w:rsidP="00E225AE">
      <w:pPr>
        <w:spacing w:line="360" w:lineRule="auto"/>
        <w:jc w:val="both"/>
        <w:rPr>
          <w:rFonts w:ascii="Cambria" w:hAnsi="Cambria" w:cs="Arial"/>
          <w:lang w:val="es-AR"/>
        </w:rPr>
      </w:pPr>
      <w:r w:rsidRPr="00E225AE">
        <w:rPr>
          <w:rFonts w:ascii="Cambria" w:hAnsi="Cambria" w:cs="Arial"/>
          <w:lang w:val="es-AR"/>
        </w:rPr>
        <w:t>a) Cantidad de trámites iniciados en el marco de la Ley N° 24.374 durante los últimos cinco (5) años.</w:t>
      </w:r>
    </w:p>
    <w:p w14:paraId="720B1683" w14:textId="534A0143" w:rsidR="00E225AE" w:rsidRPr="00E225AE" w:rsidRDefault="00E225AE" w:rsidP="00E225AE">
      <w:pPr>
        <w:spacing w:line="360" w:lineRule="auto"/>
        <w:jc w:val="both"/>
        <w:rPr>
          <w:rFonts w:ascii="Cambria" w:hAnsi="Cambria" w:cs="Arial"/>
          <w:lang w:val="es-AR"/>
        </w:rPr>
      </w:pPr>
      <w:r w:rsidRPr="00E225AE">
        <w:rPr>
          <w:rFonts w:ascii="Cambria" w:hAnsi="Cambria" w:cs="Arial"/>
          <w:lang w:val="es-AR"/>
        </w:rPr>
        <w:t xml:space="preserve">b) Cantidad de expedientes actualmente en trámite </w:t>
      </w:r>
      <w:r>
        <w:rPr>
          <w:rFonts w:ascii="Cambria" w:hAnsi="Cambria" w:cs="Arial"/>
          <w:lang w:val="es-AR"/>
        </w:rPr>
        <w:t>y c</w:t>
      </w:r>
      <w:r w:rsidRPr="00E225AE">
        <w:rPr>
          <w:rFonts w:ascii="Cambria" w:hAnsi="Cambria" w:cs="Arial"/>
          <w:lang w:val="es-AR"/>
        </w:rPr>
        <w:t xml:space="preserve">antidad de regularizaciones </w:t>
      </w:r>
      <w:proofErr w:type="spellStart"/>
      <w:r w:rsidRPr="00E225AE">
        <w:rPr>
          <w:rFonts w:ascii="Cambria" w:hAnsi="Cambria" w:cs="Arial"/>
          <w:lang w:val="es-AR"/>
        </w:rPr>
        <w:t>dominiales</w:t>
      </w:r>
      <w:proofErr w:type="spellEnd"/>
      <w:r w:rsidRPr="00E225AE">
        <w:rPr>
          <w:rFonts w:ascii="Cambria" w:hAnsi="Cambria" w:cs="Arial"/>
          <w:lang w:val="es-AR"/>
        </w:rPr>
        <w:t xml:space="preserve"> efectivamente concretadas, indicando la fecha de su formalización.</w:t>
      </w:r>
    </w:p>
    <w:p w14:paraId="2E6B9D65" w14:textId="20E8DE4E" w:rsidR="00E225AE" w:rsidRPr="00E225AE" w:rsidRDefault="00E225AE" w:rsidP="00E225AE">
      <w:pPr>
        <w:spacing w:line="360" w:lineRule="auto"/>
        <w:jc w:val="both"/>
        <w:rPr>
          <w:rFonts w:ascii="Cambria" w:hAnsi="Cambria" w:cs="Arial"/>
          <w:lang w:val="es-AR"/>
        </w:rPr>
      </w:pPr>
      <w:r>
        <w:rPr>
          <w:rFonts w:ascii="Cambria" w:hAnsi="Cambria" w:cs="Arial"/>
          <w:lang w:val="es-AR"/>
        </w:rPr>
        <w:t>c</w:t>
      </w:r>
      <w:r w:rsidRPr="00E225AE">
        <w:rPr>
          <w:rFonts w:ascii="Cambria" w:hAnsi="Cambria" w:cs="Arial"/>
          <w:lang w:val="es-AR"/>
        </w:rPr>
        <w:t>) Cantidad de trámites que se encuentren pendientes de resolución, indicando, en cada caso, los motivos o instancias administrativas que resten cumplimentar.</w:t>
      </w:r>
    </w:p>
    <w:p w14:paraId="718204A1" w14:textId="11C5C9EA" w:rsidR="00E225AE" w:rsidRDefault="008867A4" w:rsidP="00E225AE">
      <w:pPr>
        <w:spacing w:line="360" w:lineRule="auto"/>
        <w:jc w:val="both"/>
        <w:rPr>
          <w:rFonts w:ascii="Cambria" w:hAnsi="Cambria" w:cs="Arial"/>
          <w:lang w:val="es-AR"/>
        </w:rPr>
      </w:pPr>
      <w:r>
        <w:rPr>
          <w:rFonts w:ascii="Cambria" w:hAnsi="Cambria" w:cs="Arial"/>
          <w:lang w:val="es-AR"/>
        </w:rPr>
        <w:t>d</w:t>
      </w:r>
      <w:r w:rsidR="00E225AE" w:rsidRPr="00E225AE">
        <w:rPr>
          <w:rFonts w:ascii="Cambria" w:hAnsi="Cambria" w:cs="Arial"/>
          <w:lang w:val="es-AR"/>
        </w:rPr>
        <w:t>) Áreas municipales y organismos provinciales que intervienen en la recepción, tramitación y resolución de las solicitudes.</w:t>
      </w:r>
    </w:p>
    <w:p w14:paraId="7936828C" w14:textId="77777777" w:rsidR="00E225AE" w:rsidRPr="00E225AE" w:rsidRDefault="00E225AE" w:rsidP="00E225AE">
      <w:pPr>
        <w:spacing w:line="360" w:lineRule="auto"/>
        <w:jc w:val="both"/>
        <w:rPr>
          <w:rFonts w:ascii="Cambria" w:hAnsi="Cambria" w:cs="Arial"/>
          <w:lang w:val="es-AR"/>
        </w:rPr>
      </w:pPr>
    </w:p>
    <w:p w14:paraId="23F885A2" w14:textId="3B3B2866" w:rsidR="00E225AE" w:rsidRDefault="00E225AE" w:rsidP="00E225AE">
      <w:pPr>
        <w:spacing w:line="360" w:lineRule="auto"/>
        <w:jc w:val="both"/>
        <w:rPr>
          <w:rFonts w:ascii="Cambria" w:hAnsi="Cambria" w:cs="Arial"/>
          <w:lang w:val="es-AR"/>
        </w:rPr>
      </w:pPr>
      <w:r w:rsidRPr="00E225AE">
        <w:rPr>
          <w:rFonts w:ascii="Cambria" w:hAnsi="Cambria" w:cs="Arial"/>
          <w:b/>
          <w:bCs/>
          <w:lang w:val="es-AR"/>
        </w:rPr>
        <w:t>Artículo 2°:</w:t>
      </w:r>
      <w:r w:rsidRPr="00E225AE">
        <w:rPr>
          <w:rFonts w:ascii="Cambria" w:hAnsi="Cambria" w:cs="Arial"/>
          <w:lang w:val="es-AR"/>
        </w:rPr>
        <w:t xml:space="preserve"> Requiérase asimismo al Departamento Ejecutivo que informe si existen convenios, programas, procedimientos específicos o mecanismos de articulación implementados por el Municipio para facilitar el acceso de los vecinos al régimen establecido por la Ley N° 24.374 y sus modificatorias, indicando, en su caso, su vigencia, alcance y modalidad de aplicación.</w:t>
      </w:r>
    </w:p>
    <w:p w14:paraId="6789AE7D" w14:textId="77777777" w:rsidR="00E225AE" w:rsidRPr="00E225AE" w:rsidRDefault="00E225AE" w:rsidP="00E225AE">
      <w:pPr>
        <w:spacing w:line="360" w:lineRule="auto"/>
        <w:jc w:val="both"/>
        <w:rPr>
          <w:rFonts w:ascii="Cambria" w:hAnsi="Cambria" w:cs="Arial"/>
          <w:lang w:val="es-AR"/>
        </w:rPr>
      </w:pPr>
    </w:p>
    <w:p w14:paraId="102B561F" w14:textId="27F7DEA8" w:rsidR="00E225AE" w:rsidRDefault="00E225AE" w:rsidP="00E225AE">
      <w:pPr>
        <w:spacing w:line="360" w:lineRule="auto"/>
        <w:jc w:val="both"/>
        <w:rPr>
          <w:rFonts w:ascii="Cambria" w:hAnsi="Cambria" w:cs="Arial"/>
          <w:lang w:val="es-AR"/>
        </w:rPr>
      </w:pPr>
      <w:r w:rsidRPr="00E225AE">
        <w:rPr>
          <w:rFonts w:ascii="Cambria" w:hAnsi="Cambria" w:cs="Arial"/>
          <w:b/>
          <w:bCs/>
          <w:lang w:val="es-AR"/>
        </w:rPr>
        <w:t>Artículo 3°:</w:t>
      </w:r>
      <w:r w:rsidRPr="00E225AE">
        <w:rPr>
          <w:rFonts w:ascii="Cambria" w:hAnsi="Cambria" w:cs="Arial"/>
          <w:lang w:val="es-AR"/>
        </w:rPr>
        <w:t xml:space="preserve"> Requiérase al Departamento Ejecutivo que informe si se han desarrollado acciones de difusión, asesoramiento o asistencia a los vecinos respecto de los requisitos, procedimientos y beneficios previstos por la Ley N° 24.374 y sus modificatorias, indicando las áreas responsables de dichas acciones.</w:t>
      </w:r>
    </w:p>
    <w:p w14:paraId="6B25A66D" w14:textId="77777777" w:rsidR="00E225AE" w:rsidRPr="00E225AE" w:rsidRDefault="00E225AE" w:rsidP="00E225AE">
      <w:pPr>
        <w:spacing w:line="360" w:lineRule="auto"/>
        <w:jc w:val="both"/>
        <w:rPr>
          <w:rFonts w:ascii="Cambria" w:hAnsi="Cambria" w:cs="Arial"/>
          <w:lang w:val="es-AR"/>
        </w:rPr>
      </w:pPr>
    </w:p>
    <w:p w14:paraId="69939490" w14:textId="1E6E83CF" w:rsidR="00E225AE" w:rsidRDefault="00E225AE" w:rsidP="00E225AE">
      <w:pPr>
        <w:spacing w:line="360" w:lineRule="auto"/>
        <w:jc w:val="both"/>
        <w:rPr>
          <w:rFonts w:ascii="Cambria" w:hAnsi="Cambria" w:cs="Arial"/>
          <w:lang w:val="es-AR"/>
        </w:rPr>
      </w:pPr>
      <w:r w:rsidRPr="00E225AE">
        <w:rPr>
          <w:rFonts w:ascii="Cambria" w:hAnsi="Cambria" w:cs="Arial"/>
          <w:b/>
          <w:bCs/>
          <w:lang w:val="es-AR"/>
        </w:rPr>
        <w:lastRenderedPageBreak/>
        <w:t>Artículo 4°:</w:t>
      </w:r>
      <w:r w:rsidRPr="00E225AE">
        <w:rPr>
          <w:rFonts w:ascii="Cambria" w:hAnsi="Cambria" w:cs="Arial"/>
          <w:lang w:val="es-AR"/>
        </w:rPr>
        <w:t xml:space="preserve"> Solicítese que la información requerida sea remitida a este Honorable Concejo Deliberante acompañada, en caso de corresponder, de la nómina de expedientes administrativos vinculados al régimen, indicando número de expediente, fecha de inicio, estado actual y escribano regularizador interviniente, resguardando los datos personales que pudieran encontrarse protegidos por la normativa vigente.</w:t>
      </w:r>
    </w:p>
    <w:p w14:paraId="10C3585F" w14:textId="77777777" w:rsidR="00E225AE" w:rsidRPr="00E225AE" w:rsidRDefault="00E225AE" w:rsidP="00E225AE">
      <w:pPr>
        <w:spacing w:line="360" w:lineRule="auto"/>
        <w:jc w:val="both"/>
        <w:rPr>
          <w:rFonts w:ascii="Cambria" w:hAnsi="Cambria" w:cs="Arial"/>
          <w:lang w:val="es-AR"/>
        </w:rPr>
      </w:pPr>
    </w:p>
    <w:p w14:paraId="5DB74615" w14:textId="77777777" w:rsidR="00E225AE" w:rsidRPr="00E225AE" w:rsidRDefault="00E225AE" w:rsidP="00E225AE">
      <w:pPr>
        <w:spacing w:line="360" w:lineRule="auto"/>
        <w:jc w:val="both"/>
        <w:rPr>
          <w:rFonts w:ascii="Cambria" w:hAnsi="Cambria" w:cs="Arial"/>
          <w:lang w:val="en-US"/>
        </w:rPr>
      </w:pPr>
      <w:proofErr w:type="spellStart"/>
      <w:r w:rsidRPr="00E225AE">
        <w:rPr>
          <w:rFonts w:ascii="Cambria" w:hAnsi="Cambria" w:cs="Arial"/>
          <w:b/>
          <w:bCs/>
          <w:lang w:val="en-US"/>
        </w:rPr>
        <w:t>Artículo</w:t>
      </w:r>
      <w:proofErr w:type="spellEnd"/>
      <w:r w:rsidRPr="00E225AE">
        <w:rPr>
          <w:rFonts w:ascii="Cambria" w:hAnsi="Cambria" w:cs="Arial"/>
          <w:b/>
          <w:bCs/>
          <w:lang w:val="en-US"/>
        </w:rPr>
        <w:t xml:space="preserve"> 5°:</w:t>
      </w:r>
      <w:r w:rsidRPr="00E225AE">
        <w:rPr>
          <w:rFonts w:ascii="Cambria" w:hAnsi="Cambria" w:cs="Arial"/>
          <w:lang w:val="en-US"/>
        </w:rPr>
        <w:t xml:space="preserve"> De forma.</w:t>
      </w:r>
    </w:p>
    <w:p w14:paraId="50BC3E89" w14:textId="6B98AE3C" w:rsidR="003258AA" w:rsidRPr="008E1249" w:rsidRDefault="003258AA" w:rsidP="00E225AE">
      <w:pPr>
        <w:spacing w:line="360" w:lineRule="auto"/>
        <w:jc w:val="both"/>
        <w:rPr>
          <w:rFonts w:ascii="Cambria" w:hAnsi="Cambria" w:cs="Arial"/>
        </w:rPr>
      </w:pPr>
    </w:p>
    <w:sectPr w:rsidR="003258AA" w:rsidRPr="008E1249">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11E3D7" w14:textId="77777777" w:rsidR="00397C51" w:rsidRDefault="00397C51" w:rsidP="003258AA">
      <w:r>
        <w:separator/>
      </w:r>
    </w:p>
  </w:endnote>
  <w:endnote w:type="continuationSeparator" w:id="0">
    <w:p w14:paraId="524FD1D2" w14:textId="77777777" w:rsidR="00397C51" w:rsidRDefault="00397C51" w:rsidP="00325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66BD9B" w14:textId="77777777" w:rsidR="00397C51" w:rsidRDefault="00397C51" w:rsidP="003258AA">
      <w:r>
        <w:separator/>
      </w:r>
    </w:p>
  </w:footnote>
  <w:footnote w:type="continuationSeparator" w:id="0">
    <w:p w14:paraId="7477F193" w14:textId="77777777" w:rsidR="00397C51" w:rsidRDefault="00397C51" w:rsidP="003258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F6DA13" w14:textId="59CE8A04" w:rsidR="00C5571E" w:rsidRDefault="00C5571E" w:rsidP="003258AA">
    <w:pPr>
      <w:ind w:left="170"/>
      <w:jc w:val="center"/>
      <w:rPr>
        <w:rFonts w:ascii="Footlight MT Light" w:hAnsi="Footlight MT Light"/>
        <w:color w:val="000000"/>
        <w:sz w:val="20"/>
        <w:szCs w:val="20"/>
        <w:lang w:val="es-AR"/>
      </w:rPr>
    </w:pPr>
    <w:r>
      <w:rPr>
        <w:rFonts w:ascii="Footlight MT Light" w:hAnsi="Footlight MT Light"/>
        <w:noProof/>
        <w:color w:val="000000"/>
        <w:sz w:val="20"/>
        <w:szCs w:val="20"/>
        <w:lang w:val="es-AR" w:eastAsia="es-AR"/>
      </w:rPr>
      <w:drawing>
        <wp:inline distT="0" distB="0" distL="0" distR="0" wp14:anchorId="3C531FC7" wp14:editId="435CCA6D">
          <wp:extent cx="695325" cy="600075"/>
          <wp:effectExtent l="0" t="0" r="9525" b="9525"/>
          <wp:docPr id="3" name="Imagen 3"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scudo Chascomú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00075"/>
                  </a:xfrm>
                  <a:prstGeom prst="rect">
                    <a:avLst/>
                  </a:prstGeom>
                  <a:noFill/>
                  <a:ln>
                    <a:noFill/>
                  </a:ln>
                </pic:spPr>
              </pic:pic>
            </a:graphicData>
          </a:graphic>
        </wp:inline>
      </w:drawing>
    </w:r>
  </w:p>
  <w:p w14:paraId="2819015E" w14:textId="77777777" w:rsidR="00C5571E" w:rsidRDefault="00C5571E" w:rsidP="003258AA">
    <w:pPr>
      <w:keepNext/>
      <w:ind w:left="170"/>
      <w:jc w:val="center"/>
      <w:outlineLvl w:val="0"/>
      <w:rPr>
        <w:b/>
        <w:bCs/>
        <w:color w:val="000000"/>
        <w:sz w:val="22"/>
        <w:szCs w:val="22"/>
        <w:lang w:val="es-AR"/>
      </w:rPr>
    </w:pPr>
    <w:r>
      <w:rPr>
        <w:b/>
        <w:bCs/>
        <w:color w:val="000000"/>
        <w:sz w:val="22"/>
        <w:szCs w:val="22"/>
        <w:lang w:val="es-AR"/>
      </w:rPr>
      <w:t>Honorable Concejo Deliberante</w:t>
    </w:r>
  </w:p>
  <w:p w14:paraId="62562D4B" w14:textId="77777777" w:rsidR="00C5571E" w:rsidRDefault="00C5571E" w:rsidP="003258AA">
    <w:pPr>
      <w:ind w:left="170"/>
      <w:jc w:val="center"/>
      <w:rPr>
        <w:b/>
        <w:bCs/>
        <w:color w:val="000000"/>
        <w:sz w:val="22"/>
        <w:szCs w:val="22"/>
        <w:lang w:val="es-AR"/>
      </w:rPr>
    </w:pPr>
    <w:r>
      <w:rPr>
        <w:b/>
        <w:bCs/>
        <w:color w:val="000000"/>
        <w:sz w:val="22"/>
        <w:szCs w:val="22"/>
        <w:lang w:val="es-AR"/>
      </w:rPr>
      <w:t>Mitre 38    -    Chascomús</w:t>
    </w:r>
  </w:p>
  <w:p w14:paraId="1F146E4A" w14:textId="77777777" w:rsidR="00C5571E" w:rsidRDefault="00C5571E" w:rsidP="003258AA">
    <w:pPr>
      <w:ind w:left="170"/>
      <w:jc w:val="center"/>
      <w:rPr>
        <w:b/>
        <w:bCs/>
        <w:color w:val="000000"/>
        <w:sz w:val="22"/>
        <w:szCs w:val="22"/>
        <w:lang w:val="es-AR"/>
      </w:rPr>
    </w:pPr>
    <w:r>
      <w:rPr>
        <w:b/>
        <w:bCs/>
        <w:color w:val="000000"/>
        <w:sz w:val="22"/>
        <w:szCs w:val="22"/>
        <w:lang w:val="es-AR"/>
      </w:rPr>
      <w:t>Bloques POTENCIA- G.E.N.</w:t>
    </w:r>
  </w:p>
  <w:p w14:paraId="6DD7D0C4" w14:textId="77777777" w:rsidR="00C5571E" w:rsidRDefault="00C5571E" w:rsidP="003258AA">
    <w:pPr>
      <w:ind w:left="170"/>
      <w:jc w:val="center"/>
      <w:rPr>
        <w:b/>
        <w:lang w:val="es-ES_tradnl" w:eastAsia="en-US"/>
      </w:rPr>
    </w:pPr>
    <w:r>
      <w:rPr>
        <w:b/>
        <w:bCs/>
        <w:color w:val="000000"/>
        <w:sz w:val="22"/>
        <w:szCs w:val="22"/>
        <w:lang w:val="es-AR"/>
      </w:rPr>
      <w:t>“</w:t>
    </w:r>
    <w:r>
      <w:rPr>
        <w:rFonts w:eastAsia="Calibri"/>
        <w:b/>
        <w:sz w:val="22"/>
        <w:szCs w:val="22"/>
        <w:lang w:eastAsia="en-US"/>
      </w:rPr>
      <w:t>2026: Año del 200° Aniversario de la Escuela Primaria N° 1 “Bernardino Rivadavia”</w:t>
    </w:r>
  </w:p>
  <w:p w14:paraId="1A9CA944" w14:textId="77777777" w:rsidR="00C5571E" w:rsidRPr="003258AA" w:rsidRDefault="00C5571E">
    <w:pPr>
      <w:pStyle w:val="Encabezado"/>
      <w:rPr>
        <w:lang w:val="es-ES_tradn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E5B"/>
    <w:rsid w:val="003258AA"/>
    <w:rsid w:val="00337B66"/>
    <w:rsid w:val="00397C51"/>
    <w:rsid w:val="004336DF"/>
    <w:rsid w:val="005055CD"/>
    <w:rsid w:val="00882EFD"/>
    <w:rsid w:val="008867A4"/>
    <w:rsid w:val="008E1249"/>
    <w:rsid w:val="00A477E1"/>
    <w:rsid w:val="00AA17D9"/>
    <w:rsid w:val="00C5571E"/>
    <w:rsid w:val="00DF4DFB"/>
    <w:rsid w:val="00DF7E5B"/>
    <w:rsid w:val="00E225AE"/>
    <w:rsid w:val="00F14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8AE78"/>
  <w15:chartTrackingRefBased/>
  <w15:docId w15:val="{B0AFA5F3-9879-4D0B-9ABB-9294CEDB0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58AA"/>
    <w:pPr>
      <w:spacing w:after="0" w:line="240" w:lineRule="auto"/>
    </w:pPr>
    <w:rPr>
      <w:rFonts w:ascii="Times New Roman" w:eastAsia="Times New Roman" w:hAnsi="Times New Roman" w:cs="Times New Roman"/>
      <w:kern w:val="0"/>
      <w:sz w:val="24"/>
      <w:szCs w:val="24"/>
      <w:lang w:val="es-ES"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258AA"/>
    <w:pPr>
      <w:tabs>
        <w:tab w:val="center" w:pos="4680"/>
        <w:tab w:val="right" w:pos="9360"/>
      </w:tabs>
    </w:pPr>
  </w:style>
  <w:style w:type="character" w:customStyle="1" w:styleId="EncabezadoCar">
    <w:name w:val="Encabezado Car"/>
    <w:basedOn w:val="Fuentedeprrafopredeter"/>
    <w:link w:val="Encabezado"/>
    <w:uiPriority w:val="99"/>
    <w:rsid w:val="003258AA"/>
    <w:rPr>
      <w:rFonts w:ascii="Times New Roman" w:eastAsia="Times New Roman" w:hAnsi="Times New Roman" w:cs="Times New Roman"/>
      <w:kern w:val="0"/>
      <w:sz w:val="24"/>
      <w:szCs w:val="24"/>
      <w:lang w:val="es-ES" w:eastAsia="es-ES"/>
      <w14:ligatures w14:val="none"/>
    </w:rPr>
  </w:style>
  <w:style w:type="paragraph" w:styleId="Piedepgina">
    <w:name w:val="footer"/>
    <w:basedOn w:val="Normal"/>
    <w:link w:val="PiedepginaCar"/>
    <w:uiPriority w:val="99"/>
    <w:unhideWhenUsed/>
    <w:rsid w:val="003258AA"/>
    <w:pPr>
      <w:tabs>
        <w:tab w:val="center" w:pos="4680"/>
        <w:tab w:val="right" w:pos="9360"/>
      </w:tabs>
    </w:pPr>
  </w:style>
  <w:style w:type="character" w:customStyle="1" w:styleId="PiedepginaCar">
    <w:name w:val="Pie de página Car"/>
    <w:basedOn w:val="Fuentedeprrafopredeter"/>
    <w:link w:val="Piedepgina"/>
    <w:uiPriority w:val="99"/>
    <w:rsid w:val="003258AA"/>
    <w:rPr>
      <w:rFonts w:ascii="Times New Roman" w:eastAsia="Times New Roman" w:hAnsi="Times New Roman" w:cs="Times New Roman"/>
      <w:kern w:val="0"/>
      <w:sz w:val="24"/>
      <w:szCs w:val="24"/>
      <w:lang w:val="es-ES" w:eastAsia="es-ES"/>
      <w14:ligatures w14:val="none"/>
    </w:rPr>
  </w:style>
  <w:style w:type="character" w:styleId="Textoennegrita">
    <w:name w:val="Strong"/>
    <w:basedOn w:val="Fuentedeprrafopredeter"/>
    <w:uiPriority w:val="22"/>
    <w:qFormat/>
    <w:rsid w:val="008E1249"/>
    <w:rPr>
      <w:b/>
      <w:bCs/>
    </w:rPr>
  </w:style>
  <w:style w:type="paragraph" w:customStyle="1" w:styleId="pdq2pgselectionanchorcontainer">
    <w:name w:val="pdq2pg_selectionanchorcontainer"/>
    <w:basedOn w:val="Normal"/>
    <w:rsid w:val="008E1249"/>
    <w:pPr>
      <w:spacing w:before="100" w:beforeAutospacing="1" w:after="100" w:afterAutospacing="1"/>
    </w:pPr>
    <w:rPr>
      <w:lang w:val="en-US" w:eastAsia="en-US"/>
    </w:rPr>
  </w:style>
  <w:style w:type="paragraph" w:styleId="NormalWeb">
    <w:name w:val="Normal (Web)"/>
    <w:basedOn w:val="Normal"/>
    <w:uiPriority w:val="99"/>
    <w:semiHidden/>
    <w:unhideWhenUsed/>
    <w:rsid w:val="008E1249"/>
    <w:pPr>
      <w:spacing w:before="100" w:beforeAutospacing="1" w:after="100" w:afterAutospacing="1"/>
    </w:pPr>
    <w:rPr>
      <w:lang w:val="en-US" w:eastAsia="en-US"/>
    </w:rPr>
  </w:style>
  <w:style w:type="paragraph" w:styleId="Textodeglobo">
    <w:name w:val="Balloon Text"/>
    <w:basedOn w:val="Normal"/>
    <w:link w:val="TextodegloboCar"/>
    <w:uiPriority w:val="99"/>
    <w:semiHidden/>
    <w:unhideWhenUsed/>
    <w:rsid w:val="004336D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336DF"/>
    <w:rPr>
      <w:rFonts w:ascii="Segoe UI" w:eastAsia="Times New Roman" w:hAnsi="Segoe UI" w:cs="Segoe UI"/>
      <w:kern w:val="0"/>
      <w:sz w:val="18"/>
      <w:szCs w:val="18"/>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974752">
      <w:bodyDiv w:val="1"/>
      <w:marLeft w:val="0"/>
      <w:marRight w:val="0"/>
      <w:marTop w:val="0"/>
      <w:marBottom w:val="0"/>
      <w:divBdr>
        <w:top w:val="none" w:sz="0" w:space="0" w:color="auto"/>
        <w:left w:val="none" w:sz="0" w:space="0" w:color="auto"/>
        <w:bottom w:val="none" w:sz="0" w:space="0" w:color="auto"/>
        <w:right w:val="none" w:sz="0" w:space="0" w:color="auto"/>
      </w:divBdr>
    </w:div>
    <w:div w:id="176312096">
      <w:bodyDiv w:val="1"/>
      <w:marLeft w:val="0"/>
      <w:marRight w:val="0"/>
      <w:marTop w:val="0"/>
      <w:marBottom w:val="0"/>
      <w:divBdr>
        <w:top w:val="none" w:sz="0" w:space="0" w:color="auto"/>
        <w:left w:val="none" w:sz="0" w:space="0" w:color="auto"/>
        <w:bottom w:val="none" w:sz="0" w:space="0" w:color="auto"/>
        <w:right w:val="none" w:sz="0" w:space="0" w:color="auto"/>
      </w:divBdr>
      <w:divsChild>
        <w:div w:id="104486392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98874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5937707">
      <w:bodyDiv w:val="1"/>
      <w:marLeft w:val="0"/>
      <w:marRight w:val="0"/>
      <w:marTop w:val="0"/>
      <w:marBottom w:val="0"/>
      <w:divBdr>
        <w:top w:val="none" w:sz="0" w:space="0" w:color="auto"/>
        <w:left w:val="none" w:sz="0" w:space="0" w:color="auto"/>
        <w:bottom w:val="none" w:sz="0" w:space="0" w:color="auto"/>
        <w:right w:val="none" w:sz="0" w:space="0" w:color="auto"/>
      </w:divBdr>
    </w:div>
    <w:div w:id="467630721">
      <w:bodyDiv w:val="1"/>
      <w:marLeft w:val="0"/>
      <w:marRight w:val="0"/>
      <w:marTop w:val="0"/>
      <w:marBottom w:val="0"/>
      <w:divBdr>
        <w:top w:val="none" w:sz="0" w:space="0" w:color="auto"/>
        <w:left w:val="none" w:sz="0" w:space="0" w:color="auto"/>
        <w:bottom w:val="none" w:sz="0" w:space="0" w:color="auto"/>
        <w:right w:val="none" w:sz="0" w:space="0" w:color="auto"/>
      </w:divBdr>
    </w:div>
    <w:div w:id="749431063">
      <w:bodyDiv w:val="1"/>
      <w:marLeft w:val="0"/>
      <w:marRight w:val="0"/>
      <w:marTop w:val="0"/>
      <w:marBottom w:val="0"/>
      <w:divBdr>
        <w:top w:val="none" w:sz="0" w:space="0" w:color="auto"/>
        <w:left w:val="none" w:sz="0" w:space="0" w:color="auto"/>
        <w:bottom w:val="none" w:sz="0" w:space="0" w:color="auto"/>
        <w:right w:val="none" w:sz="0" w:space="0" w:color="auto"/>
      </w:divBdr>
    </w:div>
    <w:div w:id="13486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4</Pages>
  <Words>766</Words>
  <Characters>4216</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dc:creator>
  <cp:keywords/>
  <dc:description/>
  <cp:lastModifiedBy>PC1</cp:lastModifiedBy>
  <cp:revision>19</cp:revision>
  <cp:lastPrinted>2026-09-22T14:31:00Z</cp:lastPrinted>
  <dcterms:created xsi:type="dcterms:W3CDTF">2026-09-22T00:51:00Z</dcterms:created>
  <dcterms:modified xsi:type="dcterms:W3CDTF">2026-09-22T14:31:00Z</dcterms:modified>
</cp:coreProperties>
</file>