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FE1" w:rsidRDefault="00665FE1" w:rsidP="00665FE1">
      <w:pPr>
        <w:jc w:val="center"/>
      </w:pPr>
      <w:r>
        <w:rPr>
          <w:noProof/>
          <w:lang w:eastAsia="es-AR"/>
        </w:rPr>
        <w:drawing>
          <wp:inline distT="0" distB="0" distL="0" distR="0" wp14:anchorId="0DC35063">
            <wp:extent cx="694690" cy="5975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5FE1" w:rsidRPr="00665FE1" w:rsidRDefault="00665FE1" w:rsidP="00665FE1">
      <w:pPr>
        <w:jc w:val="center"/>
      </w:pPr>
      <w:r w:rsidRPr="00665FE1">
        <w:t>Honorable Concejo Deliberante</w:t>
      </w:r>
    </w:p>
    <w:p w:rsidR="00665FE1" w:rsidRPr="00665FE1" w:rsidRDefault="00665FE1" w:rsidP="00665FE1">
      <w:pPr>
        <w:jc w:val="center"/>
      </w:pPr>
      <w:r w:rsidRPr="00665FE1">
        <w:t>Belgrano 17- Bloque “La Libertad Avanza”</w:t>
      </w:r>
    </w:p>
    <w:p w:rsidR="00665FE1" w:rsidRPr="00665FE1" w:rsidRDefault="00665FE1" w:rsidP="00665FE1">
      <w:pPr>
        <w:jc w:val="center"/>
      </w:pPr>
      <w:r w:rsidRPr="00665FE1">
        <w:t>“2026: Año del 200° Aniversario de la Escuela Primaria N° 1 “Bernardino Rivadavia”</w:t>
      </w:r>
    </w:p>
    <w:p w:rsidR="00665FE1" w:rsidRDefault="00665FE1" w:rsidP="00665FE1">
      <w:pPr>
        <w:jc w:val="right"/>
      </w:pPr>
      <w:r>
        <w:t>Chascomús, 22 de Septiembre de 2026</w:t>
      </w:r>
    </w:p>
    <w:p w:rsidR="00665FE1" w:rsidRDefault="00665FE1" w:rsidP="00665FE1">
      <w:pPr>
        <w:jc w:val="both"/>
      </w:pPr>
    </w:p>
    <w:p w:rsidR="00665FE1" w:rsidRDefault="00665FE1" w:rsidP="00665FE1">
      <w:pPr>
        <w:jc w:val="both"/>
      </w:pPr>
      <w:r>
        <w:t xml:space="preserve">Sr: Presidente </w:t>
      </w:r>
    </w:p>
    <w:p w:rsidR="00665FE1" w:rsidRDefault="00665FE1" w:rsidP="00665FE1">
      <w:pPr>
        <w:jc w:val="both"/>
      </w:pPr>
      <w:r>
        <w:t>HONORABLE CONCEJO DELIBERANTE</w:t>
      </w:r>
    </w:p>
    <w:p w:rsidR="00665FE1" w:rsidRDefault="00665FE1" w:rsidP="00665FE1">
      <w:pPr>
        <w:jc w:val="both"/>
      </w:pPr>
      <w:r>
        <w:t>OSCAR FREDDY TOLEDO</w:t>
      </w:r>
    </w:p>
    <w:p w:rsidR="00665FE1" w:rsidRDefault="00665FE1" w:rsidP="00665FE1">
      <w:pPr>
        <w:jc w:val="both"/>
      </w:pPr>
      <w:r>
        <w:t>S_______/_______D</w:t>
      </w:r>
    </w:p>
    <w:p w:rsidR="00665FE1" w:rsidRDefault="00665FE1" w:rsidP="00665FE1">
      <w:pPr>
        <w:jc w:val="both"/>
      </w:pPr>
    </w:p>
    <w:p w:rsidR="00665FE1" w:rsidRPr="00665FE1" w:rsidRDefault="003A109C" w:rsidP="00665FE1">
      <w:pPr>
        <w:jc w:val="both"/>
        <w:rPr>
          <w:b/>
        </w:rPr>
      </w:pPr>
      <w:r>
        <w:rPr>
          <w:b/>
        </w:rPr>
        <w:t>“</w:t>
      </w:r>
      <w:r w:rsidR="00665FE1" w:rsidRPr="00665FE1">
        <w:rPr>
          <w:b/>
        </w:rPr>
        <w:t>SOLICITUD DE INFORMES SOBRE PREVISIONES Y PLAN DE ACCION PARA LA TEMPORADA TURISTICA 2027</w:t>
      </w:r>
      <w:r>
        <w:rPr>
          <w:b/>
        </w:rPr>
        <w:t>”</w:t>
      </w:r>
    </w:p>
    <w:p w:rsidR="00665FE1" w:rsidRPr="00665FE1" w:rsidRDefault="00665FE1" w:rsidP="00665FE1">
      <w:pPr>
        <w:jc w:val="both"/>
        <w:rPr>
          <w:b/>
        </w:rPr>
      </w:pPr>
      <w:r w:rsidRPr="00665FE1">
        <w:rPr>
          <w:b/>
        </w:rPr>
        <w:t>VISTO:</w:t>
      </w:r>
    </w:p>
    <w:p w:rsidR="00665FE1" w:rsidRDefault="00665FE1" w:rsidP="00665FE1">
      <w:pPr>
        <w:jc w:val="both"/>
      </w:pPr>
      <w:r>
        <w:t xml:space="preserve">La proximidad de la temporada de verano 2027, siendo el turismo estival uno de los principales motores </w:t>
      </w:r>
      <w:r>
        <w:t>económicos</w:t>
      </w:r>
      <w:r>
        <w:t xml:space="preserve">, comerciales y de </w:t>
      </w:r>
      <w:r>
        <w:t>generación</w:t>
      </w:r>
      <w:r>
        <w:t xml:space="preserve"> de empleo del partido de </w:t>
      </w:r>
      <w:r>
        <w:t>Chascomús; y</w:t>
      </w:r>
    </w:p>
    <w:p w:rsidR="00665FE1" w:rsidRPr="00665FE1" w:rsidRDefault="00665FE1" w:rsidP="00665FE1">
      <w:pPr>
        <w:jc w:val="both"/>
        <w:rPr>
          <w:b/>
        </w:rPr>
      </w:pPr>
      <w:r w:rsidRPr="00665FE1">
        <w:rPr>
          <w:b/>
        </w:rPr>
        <w:t>CONSIDERANDO:</w:t>
      </w:r>
    </w:p>
    <w:p w:rsidR="00665FE1" w:rsidRDefault="00665FE1" w:rsidP="00665FE1">
      <w:pPr>
        <w:jc w:val="both"/>
      </w:pPr>
      <w:r>
        <w:t xml:space="preserve">Que la </w:t>
      </w:r>
      <w:r>
        <w:t>previsión</w:t>
      </w:r>
      <w:r>
        <w:t xml:space="preserve"> y la </w:t>
      </w:r>
      <w:r>
        <w:t>planificación</w:t>
      </w:r>
      <w:r>
        <w:t xml:space="preserve"> </w:t>
      </w:r>
      <w:r>
        <w:t>estratégica</w:t>
      </w:r>
      <w:r>
        <w:t xml:space="preserve"> son herramientas fundamentales para garantizar el </w:t>
      </w:r>
      <w:r>
        <w:t>éxito</w:t>
      </w:r>
      <w:r>
        <w:t xml:space="preserve"> del destino y la correcta </w:t>
      </w:r>
      <w:r>
        <w:t>articulación</w:t>
      </w:r>
      <w:r>
        <w:t xml:space="preserve"> entre el sector </w:t>
      </w:r>
      <w:r>
        <w:t>público</w:t>
      </w:r>
      <w:r>
        <w:t xml:space="preserve"> y las </w:t>
      </w:r>
      <w:r>
        <w:t>inversiones del sector privado.</w:t>
      </w:r>
    </w:p>
    <w:p w:rsidR="00665FE1" w:rsidRDefault="00665FE1" w:rsidP="00665FE1">
      <w:pPr>
        <w:jc w:val="both"/>
      </w:pPr>
      <w:r>
        <w:t xml:space="preserve">Que ante el actual contexto </w:t>
      </w:r>
      <w:r>
        <w:t>económico</w:t>
      </w:r>
      <w:r>
        <w:t xml:space="preserve"> de </w:t>
      </w:r>
      <w:r>
        <w:t>desregulación</w:t>
      </w:r>
      <w:r>
        <w:t xml:space="preserve"> y competitividad nacional, resulta indispensable que el municipio cuente con un plan de </w:t>
      </w:r>
      <w:r>
        <w:t>promoción</w:t>
      </w:r>
      <w:r>
        <w:t xml:space="preserve"> austero, eficiente y agresivo que atraiga visitantes sin sobrecargar fiscalment</w:t>
      </w:r>
      <w:r>
        <w:t>e a los contribuyentes locales.</w:t>
      </w:r>
    </w:p>
    <w:p w:rsidR="00665FE1" w:rsidRDefault="00665FE1" w:rsidP="00665FE1">
      <w:pPr>
        <w:jc w:val="both"/>
      </w:pPr>
      <w:r>
        <w:t xml:space="preserve">Que es indispensable conocer los criterios de </w:t>
      </w:r>
      <w:r>
        <w:t>asignación</w:t>
      </w:r>
      <w:r>
        <w:t xml:space="preserve"> de recursos </w:t>
      </w:r>
      <w:r>
        <w:t>públicos</w:t>
      </w:r>
      <w:r>
        <w:t xml:space="preserve">, las </w:t>
      </w:r>
      <w:r>
        <w:t>campañas</w:t>
      </w:r>
      <w:r>
        <w:t xml:space="preserve"> publicitarias previstas, el estado de la infraestructura del circuito de la Laguna y la agenda de eventos planificada para evitar gastos superfluos y asegurar el orden </w:t>
      </w:r>
      <w:r>
        <w:t>público durante los meses de verano.</w:t>
      </w:r>
    </w:p>
    <w:p w:rsidR="00665FE1" w:rsidRDefault="00665FE1" w:rsidP="00665FE1">
      <w:pPr>
        <w:jc w:val="both"/>
      </w:pPr>
      <w:r>
        <w:t xml:space="preserve">Que el cuerpo deliberativo debe ejercer sus facultades de control y </w:t>
      </w:r>
      <w:r>
        <w:t>fiscalización</w:t>
      </w:r>
      <w:r>
        <w:t xml:space="preserve"> sobre las </w:t>
      </w:r>
      <w:r>
        <w:t>políticas</w:t>
      </w:r>
      <w:r>
        <w:t xml:space="preserve"> de desarrollo implementadas por el Departamento Ejecutivo en un </w:t>
      </w:r>
      <w:r>
        <w:t>área</w:t>
      </w:r>
      <w:r>
        <w:t xml:space="preserve"> tan </w:t>
      </w:r>
      <w:r>
        <w:t>crítica</w:t>
      </w:r>
      <w:r>
        <w:t xml:space="preserve"> para la </w:t>
      </w:r>
      <w:r>
        <w:t>economía</w:t>
      </w:r>
      <w:r>
        <w:t xml:space="preserve"> local.</w:t>
      </w:r>
    </w:p>
    <w:p w:rsidR="00665FE1" w:rsidRDefault="00665FE1" w:rsidP="00665FE1">
      <w:pPr>
        <w:jc w:val="both"/>
      </w:pPr>
    </w:p>
    <w:p w:rsidR="00665FE1" w:rsidRDefault="00665FE1" w:rsidP="00665FE1">
      <w:pPr>
        <w:jc w:val="both"/>
      </w:pPr>
    </w:p>
    <w:p w:rsidR="00665FE1" w:rsidRDefault="00665FE1" w:rsidP="00665FE1">
      <w:pPr>
        <w:jc w:val="both"/>
      </w:pPr>
    </w:p>
    <w:p w:rsidR="00665FE1" w:rsidRDefault="00665FE1" w:rsidP="00665FE1">
      <w:pPr>
        <w:jc w:val="both"/>
      </w:pPr>
    </w:p>
    <w:p w:rsidR="00665FE1" w:rsidRDefault="00665FE1" w:rsidP="00665FE1">
      <w:pPr>
        <w:jc w:val="center"/>
      </w:pPr>
      <w:r>
        <w:rPr>
          <w:noProof/>
          <w:lang w:eastAsia="es-AR"/>
        </w:rPr>
        <w:drawing>
          <wp:inline distT="0" distB="0" distL="0" distR="0" wp14:anchorId="0C0BF37E">
            <wp:extent cx="694690" cy="5975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5FE1" w:rsidRPr="00665FE1" w:rsidRDefault="00665FE1" w:rsidP="00665FE1">
      <w:pPr>
        <w:jc w:val="center"/>
      </w:pPr>
      <w:r w:rsidRPr="00665FE1">
        <w:t>Honorable Concejo Deliberante</w:t>
      </w:r>
    </w:p>
    <w:p w:rsidR="00665FE1" w:rsidRPr="00665FE1" w:rsidRDefault="00665FE1" w:rsidP="00665FE1">
      <w:pPr>
        <w:jc w:val="center"/>
      </w:pPr>
      <w:r w:rsidRPr="00665FE1">
        <w:t>Belgrano 17- Bloque “La Libertad Avanza”</w:t>
      </w:r>
    </w:p>
    <w:p w:rsidR="00665FE1" w:rsidRDefault="00665FE1" w:rsidP="003A109C">
      <w:pPr>
        <w:jc w:val="center"/>
      </w:pPr>
      <w:r w:rsidRPr="00665FE1">
        <w:t>“2026: Año del 200° Aniversario de la Escuela Primaria N° 1 “Bernardino Rivadavia”</w:t>
      </w:r>
    </w:p>
    <w:p w:rsidR="00665FE1" w:rsidRDefault="00665FE1" w:rsidP="00665FE1">
      <w:pPr>
        <w:jc w:val="both"/>
      </w:pPr>
    </w:p>
    <w:p w:rsidR="00665FE1" w:rsidRPr="003A109C" w:rsidRDefault="00665FE1" w:rsidP="00665FE1">
      <w:pPr>
        <w:jc w:val="both"/>
        <w:rPr>
          <w:b/>
        </w:rPr>
      </w:pPr>
      <w:r w:rsidRPr="003A109C">
        <w:rPr>
          <w:b/>
        </w:rPr>
        <w:t>POR ELLO:</w:t>
      </w:r>
    </w:p>
    <w:p w:rsidR="00665FE1" w:rsidRDefault="00665FE1" w:rsidP="00665FE1">
      <w:pPr>
        <w:jc w:val="both"/>
      </w:pPr>
      <w:r>
        <w:t>El BLOQUE DE LA LIBERTAD AVANZA PROPONE EL SIGUIENTE PROYECTO DE</w:t>
      </w:r>
    </w:p>
    <w:p w:rsidR="00665FE1" w:rsidRPr="00665FE1" w:rsidRDefault="00665FE1" w:rsidP="00665FE1">
      <w:pPr>
        <w:jc w:val="center"/>
        <w:rPr>
          <w:b/>
        </w:rPr>
      </w:pPr>
      <w:r w:rsidRPr="00665FE1">
        <w:rPr>
          <w:b/>
        </w:rPr>
        <w:t>COMUNICACION</w:t>
      </w:r>
    </w:p>
    <w:p w:rsidR="00665FE1" w:rsidRDefault="00665FE1" w:rsidP="00665FE1">
      <w:pPr>
        <w:jc w:val="both"/>
      </w:pPr>
      <w:r w:rsidRPr="00665FE1">
        <w:rPr>
          <w:b/>
        </w:rPr>
        <w:t>ARTICULO 1º:</w:t>
      </w:r>
      <w:r w:rsidR="003A109C">
        <w:t xml:space="preserve"> Solicítese </w:t>
      </w:r>
      <w:r>
        <w:t xml:space="preserve"> al Departamento Ejecutivo Municipal para que, a </w:t>
      </w:r>
      <w:r>
        <w:t>través</w:t>
      </w:r>
      <w:r>
        <w:t xml:space="preserve"> de la Secretaria de Turismo y </w:t>
      </w:r>
      <w:r>
        <w:t>Planificación</w:t>
      </w:r>
      <w:r>
        <w:t xml:space="preserve"> </w:t>
      </w:r>
      <w:r>
        <w:t>Estratégica</w:t>
      </w:r>
      <w:r>
        <w:t xml:space="preserve"> o el </w:t>
      </w:r>
      <w:r>
        <w:t>área</w:t>
      </w:r>
      <w:r>
        <w:t xml:space="preserve"> que corresponda, informe detalladamente a este cuerpo en un plazo no mayor a diez (10) </w:t>
      </w:r>
      <w:r>
        <w:t>días</w:t>
      </w:r>
      <w:r>
        <w:t xml:space="preserve"> </w:t>
      </w:r>
      <w:r>
        <w:t>hábiles</w:t>
      </w:r>
      <w:r>
        <w:t xml:space="preserve"> sobre la </w:t>
      </w:r>
      <w:r>
        <w:t>planificación</w:t>
      </w:r>
      <w:r>
        <w:t xml:space="preserve"> integral pa</w:t>
      </w:r>
      <w:r w:rsidR="003A109C">
        <w:t>ra la Temporada de Verano 2027.</w:t>
      </w:r>
    </w:p>
    <w:p w:rsidR="00665FE1" w:rsidRDefault="00665FE1" w:rsidP="00665FE1">
      <w:pPr>
        <w:jc w:val="both"/>
      </w:pPr>
      <w:r w:rsidRPr="00665FE1">
        <w:rPr>
          <w:b/>
        </w:rPr>
        <w:t>ARTICULO 2º</w:t>
      </w:r>
      <w:r>
        <w:t xml:space="preserve">: El informe solicitado en el </w:t>
      </w:r>
      <w:r>
        <w:t>Artículo</w:t>
      </w:r>
      <w:r>
        <w:t xml:space="preserve"> 1º </w:t>
      </w:r>
      <w:r>
        <w:t>deberá</w:t>
      </w:r>
      <w:r>
        <w:t xml:space="preserve"> </w:t>
      </w:r>
      <w:r>
        <w:t>precisar los siguientes puntos:</w:t>
      </w:r>
    </w:p>
    <w:p w:rsidR="00286138" w:rsidRDefault="00665FE1" w:rsidP="00665FE1">
      <w:pPr>
        <w:pStyle w:val="Prrafodelista"/>
        <w:numPr>
          <w:ilvl w:val="0"/>
          <w:numId w:val="1"/>
        </w:numPr>
        <w:jc w:val="both"/>
      </w:pPr>
      <w:r w:rsidRPr="00665FE1">
        <w:rPr>
          <w:b/>
        </w:rPr>
        <w:t xml:space="preserve">Plan </w:t>
      </w:r>
      <w:r w:rsidRPr="00665FE1">
        <w:rPr>
          <w:b/>
        </w:rPr>
        <w:t>Estratégico</w:t>
      </w:r>
      <w:r w:rsidRPr="00665FE1">
        <w:rPr>
          <w:b/>
        </w:rPr>
        <w:t xml:space="preserve"> de </w:t>
      </w:r>
      <w:r w:rsidRPr="00665FE1">
        <w:rPr>
          <w:b/>
        </w:rPr>
        <w:t>Promoción</w:t>
      </w:r>
      <w:r w:rsidRPr="00665FE1">
        <w:rPr>
          <w:b/>
        </w:rPr>
        <w:t xml:space="preserve"> </w:t>
      </w:r>
      <w:r w:rsidRPr="00665FE1">
        <w:rPr>
          <w:b/>
        </w:rPr>
        <w:t>Turística</w:t>
      </w:r>
      <w:r>
        <w:t xml:space="preserve"> </w:t>
      </w:r>
      <w:r>
        <w:t>diseñado</w:t>
      </w:r>
      <w:r>
        <w:t xml:space="preserve"> para el verano 2027, detallando las campanas digitales, canales de </w:t>
      </w:r>
      <w:r>
        <w:t>difusión</w:t>
      </w:r>
      <w:r>
        <w:t xml:space="preserve"> y el costo estimado de pauta publicitaria previsto.</w:t>
      </w:r>
    </w:p>
    <w:p w:rsidR="00665FE1" w:rsidRDefault="00665FE1" w:rsidP="00665FE1">
      <w:pPr>
        <w:jc w:val="both"/>
      </w:pPr>
      <w:r w:rsidRPr="00665FE1">
        <w:rPr>
          <w:b/>
        </w:rPr>
        <w:t>ARTICULO 3°:</w:t>
      </w:r>
      <w:r>
        <w:t xml:space="preserve"> De forma </w:t>
      </w:r>
      <w:bookmarkStart w:id="0" w:name="_GoBack"/>
      <w:bookmarkEnd w:id="0"/>
    </w:p>
    <w:p w:rsidR="00665FE1" w:rsidRDefault="00665FE1" w:rsidP="00665FE1">
      <w:pPr>
        <w:pStyle w:val="Prrafodelista"/>
        <w:jc w:val="both"/>
      </w:pPr>
    </w:p>
    <w:sectPr w:rsidR="00665F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C378A"/>
    <w:multiLevelType w:val="hybridMultilevel"/>
    <w:tmpl w:val="F1D889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FE1"/>
    <w:rsid w:val="002E0E80"/>
    <w:rsid w:val="003A109C"/>
    <w:rsid w:val="00665FE1"/>
    <w:rsid w:val="00A2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B44B3-0A27-49A2-BC4D-16144F50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5FE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A1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10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879C0-BC13-4F0F-8C8C-8D184FD0D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kartman smith</dc:creator>
  <cp:keywords/>
  <dc:description/>
  <cp:lastModifiedBy>kartman smith</cp:lastModifiedBy>
  <cp:revision>1</cp:revision>
  <cp:lastPrinted>2026-09-22T14:03:00Z</cp:lastPrinted>
  <dcterms:created xsi:type="dcterms:W3CDTF">2026-09-22T13:42:00Z</dcterms:created>
  <dcterms:modified xsi:type="dcterms:W3CDTF">2026-09-22T14:05:00Z</dcterms:modified>
</cp:coreProperties>
</file>