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DFF13" w14:textId="77777777" w:rsidR="003448F1" w:rsidRPr="004340CF" w:rsidRDefault="003448F1" w:rsidP="003448F1">
      <w:pPr>
        <w:jc w:val="right"/>
        <w:rPr>
          <w:rFonts w:ascii="Arial" w:hAnsi="Arial" w:cs="Arial"/>
          <w:sz w:val="24"/>
          <w:szCs w:val="24"/>
        </w:rPr>
      </w:pPr>
      <w:bookmarkStart w:id="0" w:name="_GoBack"/>
      <w:bookmarkEnd w:id="0"/>
      <w:r w:rsidRPr="004340CF">
        <w:rPr>
          <w:rFonts w:ascii="Arial" w:hAnsi="Arial" w:cs="Arial"/>
          <w:sz w:val="24"/>
          <w:szCs w:val="24"/>
        </w:rPr>
        <w:t xml:space="preserve">Chascomús, 07 de </w:t>
      </w:r>
      <w:proofErr w:type="gramStart"/>
      <w:r w:rsidRPr="004340CF">
        <w:rPr>
          <w:rFonts w:ascii="Arial" w:hAnsi="Arial" w:cs="Arial"/>
          <w:sz w:val="24"/>
          <w:szCs w:val="24"/>
        </w:rPr>
        <w:t>Abril</w:t>
      </w:r>
      <w:proofErr w:type="gramEnd"/>
      <w:r w:rsidRPr="004340CF">
        <w:rPr>
          <w:rFonts w:ascii="Arial" w:hAnsi="Arial" w:cs="Arial"/>
          <w:sz w:val="24"/>
          <w:szCs w:val="24"/>
        </w:rPr>
        <w:t xml:space="preserve"> de 2026</w:t>
      </w:r>
    </w:p>
    <w:p w14:paraId="0BCF44E3" w14:textId="77777777" w:rsidR="003448F1" w:rsidRPr="004340CF" w:rsidRDefault="003448F1" w:rsidP="003448F1">
      <w:pPr>
        <w:jc w:val="both"/>
        <w:rPr>
          <w:rFonts w:ascii="Arial" w:hAnsi="Arial" w:cs="Arial"/>
          <w:sz w:val="24"/>
          <w:szCs w:val="24"/>
        </w:rPr>
      </w:pPr>
      <w:r w:rsidRPr="004340CF">
        <w:rPr>
          <w:rFonts w:ascii="Arial" w:hAnsi="Arial" w:cs="Arial"/>
          <w:sz w:val="24"/>
          <w:szCs w:val="24"/>
        </w:rPr>
        <w:t xml:space="preserve">Sr. Presidente </w:t>
      </w:r>
    </w:p>
    <w:p w14:paraId="299268CC" w14:textId="77777777" w:rsidR="003448F1" w:rsidRPr="004340CF" w:rsidRDefault="003448F1" w:rsidP="003448F1">
      <w:pPr>
        <w:jc w:val="both"/>
        <w:rPr>
          <w:rFonts w:ascii="Arial" w:hAnsi="Arial" w:cs="Arial"/>
          <w:sz w:val="24"/>
          <w:szCs w:val="24"/>
        </w:rPr>
      </w:pPr>
      <w:r w:rsidRPr="004340CF">
        <w:rPr>
          <w:rFonts w:ascii="Arial" w:hAnsi="Arial" w:cs="Arial"/>
          <w:sz w:val="24"/>
          <w:szCs w:val="24"/>
        </w:rPr>
        <w:t>Honorable Concejo Deliberante</w:t>
      </w:r>
    </w:p>
    <w:p w14:paraId="70CB13A7" w14:textId="77777777" w:rsidR="003448F1" w:rsidRDefault="003448F1" w:rsidP="003448F1">
      <w:pPr>
        <w:jc w:val="both"/>
        <w:rPr>
          <w:rFonts w:ascii="Arial" w:hAnsi="Arial" w:cs="Arial"/>
          <w:sz w:val="24"/>
          <w:szCs w:val="24"/>
        </w:rPr>
      </w:pPr>
      <w:r>
        <w:rPr>
          <w:rFonts w:ascii="Arial" w:hAnsi="Arial" w:cs="Arial"/>
          <w:sz w:val="24"/>
          <w:szCs w:val="24"/>
        </w:rPr>
        <w:t>Oscar Freddy Toledo</w:t>
      </w:r>
    </w:p>
    <w:p w14:paraId="39BDDAB0" w14:textId="77777777" w:rsidR="003448F1" w:rsidRPr="004340CF" w:rsidRDefault="003448F1" w:rsidP="003448F1">
      <w:pPr>
        <w:jc w:val="both"/>
        <w:rPr>
          <w:rFonts w:ascii="Arial" w:hAnsi="Arial" w:cs="Arial"/>
          <w:sz w:val="24"/>
          <w:szCs w:val="24"/>
        </w:rPr>
      </w:pPr>
    </w:p>
    <w:p w14:paraId="437B76DE" w14:textId="77777777" w:rsidR="003448F1" w:rsidRDefault="003448F1" w:rsidP="003448F1">
      <w:pPr>
        <w:jc w:val="both"/>
        <w:rPr>
          <w:rFonts w:ascii="Arial" w:hAnsi="Arial" w:cs="Arial"/>
          <w:sz w:val="24"/>
          <w:szCs w:val="24"/>
        </w:rPr>
      </w:pPr>
      <w:r w:rsidRPr="004340CF">
        <w:rPr>
          <w:rFonts w:ascii="Arial" w:hAnsi="Arial" w:cs="Arial"/>
          <w:sz w:val="24"/>
          <w:szCs w:val="24"/>
        </w:rPr>
        <w:t>De nuestra consideración</w:t>
      </w:r>
      <w:r>
        <w:rPr>
          <w:rFonts w:ascii="Arial" w:hAnsi="Arial" w:cs="Arial"/>
          <w:sz w:val="24"/>
          <w:szCs w:val="24"/>
        </w:rPr>
        <w:t>:</w:t>
      </w:r>
    </w:p>
    <w:p w14:paraId="728BEFD2" w14:textId="77777777" w:rsidR="003448F1" w:rsidRPr="004340CF" w:rsidRDefault="003448F1" w:rsidP="003448F1">
      <w:pPr>
        <w:jc w:val="both"/>
        <w:rPr>
          <w:rFonts w:ascii="Arial" w:hAnsi="Arial" w:cs="Arial"/>
          <w:sz w:val="24"/>
          <w:szCs w:val="24"/>
        </w:rPr>
      </w:pPr>
    </w:p>
    <w:p w14:paraId="7D7C4EEF" w14:textId="77777777" w:rsidR="003448F1" w:rsidRDefault="003448F1" w:rsidP="003448F1">
      <w:pPr>
        <w:jc w:val="both"/>
        <w:rPr>
          <w:rFonts w:ascii="Arial" w:hAnsi="Arial" w:cs="Arial"/>
          <w:sz w:val="24"/>
          <w:szCs w:val="24"/>
        </w:rPr>
      </w:pPr>
      <w:r w:rsidRPr="004340CF">
        <w:rPr>
          <w:rFonts w:ascii="Arial" w:hAnsi="Arial" w:cs="Arial"/>
          <w:sz w:val="24"/>
          <w:szCs w:val="24"/>
        </w:rPr>
        <w:t>Remitimos copia del presente proyecto para ser incluida en el orden del día de la próxima sesión.</w:t>
      </w:r>
    </w:p>
    <w:p w14:paraId="3EABCAB6" w14:textId="77777777" w:rsidR="003448F1" w:rsidRPr="004340CF" w:rsidRDefault="003448F1" w:rsidP="003448F1">
      <w:pPr>
        <w:jc w:val="both"/>
        <w:rPr>
          <w:rFonts w:ascii="Arial" w:hAnsi="Arial" w:cs="Arial"/>
          <w:sz w:val="24"/>
          <w:szCs w:val="24"/>
        </w:rPr>
      </w:pPr>
    </w:p>
    <w:p w14:paraId="36B1225E" w14:textId="7316B9D2" w:rsidR="003448F1" w:rsidRDefault="003448F1" w:rsidP="003448F1">
      <w:pPr>
        <w:jc w:val="both"/>
        <w:rPr>
          <w:rFonts w:ascii="Arial" w:hAnsi="Arial" w:cs="Arial"/>
          <w:b/>
          <w:bCs/>
          <w:sz w:val="24"/>
          <w:szCs w:val="24"/>
        </w:rPr>
      </w:pPr>
      <w:r>
        <w:rPr>
          <w:rFonts w:ascii="Arial" w:hAnsi="Arial" w:cs="Arial"/>
          <w:b/>
          <w:bCs/>
          <w:sz w:val="24"/>
          <w:szCs w:val="24"/>
        </w:rPr>
        <w:t>SOLICITASE AL DEPARTAMENTO EJECUTIVO LA REPARACION DE LAS CALLES DEL BARRIO LOS SAUCES (Ex ALIVA)</w:t>
      </w:r>
    </w:p>
    <w:p w14:paraId="05F43F7F" w14:textId="77777777" w:rsidR="003448F1" w:rsidRDefault="003448F1" w:rsidP="003448F1">
      <w:pPr>
        <w:jc w:val="both"/>
        <w:rPr>
          <w:rFonts w:ascii="Arial" w:hAnsi="Arial" w:cs="Arial"/>
          <w:b/>
          <w:bCs/>
          <w:sz w:val="24"/>
          <w:szCs w:val="24"/>
        </w:rPr>
      </w:pPr>
    </w:p>
    <w:p w14:paraId="7E930A4E" w14:textId="44803814" w:rsidR="003448F1" w:rsidRPr="003448F1" w:rsidRDefault="003448F1" w:rsidP="003448F1">
      <w:pPr>
        <w:jc w:val="both"/>
        <w:rPr>
          <w:rFonts w:ascii="Arial" w:hAnsi="Arial" w:cs="Arial"/>
          <w:b/>
          <w:bCs/>
          <w:sz w:val="24"/>
          <w:szCs w:val="24"/>
        </w:rPr>
      </w:pPr>
      <w:r w:rsidRPr="003448F1">
        <w:rPr>
          <w:rFonts w:ascii="Arial" w:hAnsi="Arial" w:cs="Arial"/>
          <w:b/>
          <w:bCs/>
          <w:sz w:val="24"/>
          <w:szCs w:val="24"/>
        </w:rPr>
        <w:t>VISTO:</w:t>
      </w:r>
    </w:p>
    <w:p w14:paraId="69FF493F" w14:textId="09051A9C" w:rsidR="003448F1" w:rsidRPr="003448F1" w:rsidRDefault="003448F1" w:rsidP="003448F1">
      <w:pPr>
        <w:jc w:val="both"/>
        <w:rPr>
          <w:rFonts w:ascii="Arial" w:hAnsi="Arial" w:cs="Arial"/>
          <w:sz w:val="24"/>
          <w:szCs w:val="24"/>
        </w:rPr>
      </w:pPr>
      <w:r w:rsidRPr="003448F1">
        <w:rPr>
          <w:rFonts w:ascii="Arial" w:hAnsi="Arial" w:cs="Arial"/>
          <w:sz w:val="24"/>
          <w:szCs w:val="24"/>
        </w:rPr>
        <w:t xml:space="preserve">El estado de deterioro de las calzadas en el Barrio </w:t>
      </w:r>
      <w:r>
        <w:rPr>
          <w:rFonts w:ascii="Arial" w:hAnsi="Arial" w:cs="Arial"/>
          <w:sz w:val="24"/>
          <w:szCs w:val="24"/>
        </w:rPr>
        <w:t>LOS SAUCES (Ex ALIVA)</w:t>
      </w:r>
      <w:r w:rsidRPr="003448F1">
        <w:rPr>
          <w:rFonts w:ascii="Arial" w:hAnsi="Arial" w:cs="Arial"/>
          <w:sz w:val="24"/>
          <w:szCs w:val="24"/>
        </w:rPr>
        <w:t xml:space="preserve"> </w:t>
      </w:r>
    </w:p>
    <w:p w14:paraId="01A9D9EC" w14:textId="77777777" w:rsidR="003448F1" w:rsidRPr="003448F1" w:rsidRDefault="003448F1" w:rsidP="003448F1">
      <w:pPr>
        <w:jc w:val="both"/>
        <w:rPr>
          <w:rFonts w:ascii="Arial" w:hAnsi="Arial" w:cs="Arial"/>
          <w:b/>
          <w:bCs/>
          <w:sz w:val="24"/>
          <w:szCs w:val="24"/>
        </w:rPr>
      </w:pPr>
      <w:r w:rsidRPr="003448F1">
        <w:rPr>
          <w:rFonts w:ascii="Arial" w:hAnsi="Arial" w:cs="Arial"/>
          <w:b/>
          <w:bCs/>
          <w:sz w:val="24"/>
          <w:szCs w:val="24"/>
        </w:rPr>
        <w:t>CONSIDERANDO:</w:t>
      </w:r>
    </w:p>
    <w:p w14:paraId="6C19D2A7" w14:textId="77777777" w:rsidR="003448F1" w:rsidRPr="003448F1" w:rsidRDefault="003448F1" w:rsidP="003448F1">
      <w:pPr>
        <w:jc w:val="both"/>
        <w:rPr>
          <w:rFonts w:ascii="Arial" w:hAnsi="Arial" w:cs="Arial"/>
          <w:sz w:val="24"/>
          <w:szCs w:val="24"/>
        </w:rPr>
      </w:pPr>
      <w:r w:rsidRPr="003448F1">
        <w:rPr>
          <w:rFonts w:ascii="Arial" w:hAnsi="Arial" w:cs="Arial"/>
          <w:sz w:val="24"/>
          <w:szCs w:val="24"/>
        </w:rPr>
        <w:t>Que la Ordenanza 2595/95 fijó oportunamente el marco normativo para la consolidación urbanística de dicho sector, estableciendo las obligaciones de infraestructura correspondientes.</w:t>
      </w:r>
    </w:p>
    <w:p w14:paraId="35B3390C" w14:textId="77777777" w:rsidR="003448F1" w:rsidRPr="003448F1" w:rsidRDefault="003448F1" w:rsidP="003448F1">
      <w:pPr>
        <w:jc w:val="both"/>
        <w:rPr>
          <w:rFonts w:ascii="Arial" w:hAnsi="Arial" w:cs="Arial"/>
          <w:sz w:val="24"/>
          <w:szCs w:val="24"/>
        </w:rPr>
      </w:pPr>
      <w:r w:rsidRPr="003448F1">
        <w:rPr>
          <w:rFonts w:ascii="Arial" w:hAnsi="Arial" w:cs="Arial"/>
          <w:sz w:val="24"/>
          <w:szCs w:val="24"/>
        </w:rPr>
        <w:t>Que, con posterioridad, este Honorable Cuerpo sancionó la Ordenanza 3825/08, mediante la cual el Municipio procedió a asignar sentidos de circulación específicos a las calles del barrio, integrándolas de hecho a la trama vial urbana.</w:t>
      </w:r>
    </w:p>
    <w:p w14:paraId="37A0416D" w14:textId="77777777" w:rsidR="003448F1" w:rsidRPr="003448F1" w:rsidRDefault="003448F1" w:rsidP="003448F1">
      <w:pPr>
        <w:jc w:val="both"/>
        <w:rPr>
          <w:rFonts w:ascii="Arial" w:hAnsi="Arial" w:cs="Arial"/>
          <w:sz w:val="24"/>
          <w:szCs w:val="24"/>
        </w:rPr>
      </w:pPr>
      <w:r w:rsidRPr="003448F1">
        <w:rPr>
          <w:rFonts w:ascii="Arial" w:hAnsi="Arial" w:cs="Arial"/>
          <w:sz w:val="24"/>
          <w:szCs w:val="24"/>
        </w:rPr>
        <w:t>Que el dictado de normas que regulan el tránsito (sentidos de circulación, señalización, etc.) constituye un acto de jurisdicción plena por parte de la Municipalidad de Chascomús, lo que presupone la incorporación de dichas arterias al uso público.</w:t>
      </w:r>
    </w:p>
    <w:p w14:paraId="19FAB1B1" w14:textId="11E4DAC2" w:rsidR="003448F1" w:rsidRPr="003448F1" w:rsidRDefault="003448F1" w:rsidP="003448F1">
      <w:pPr>
        <w:jc w:val="both"/>
        <w:rPr>
          <w:rFonts w:ascii="Arial" w:hAnsi="Arial" w:cs="Arial"/>
          <w:sz w:val="24"/>
          <w:szCs w:val="24"/>
        </w:rPr>
      </w:pPr>
      <w:r w:rsidRPr="003448F1">
        <w:rPr>
          <w:rFonts w:ascii="Arial" w:hAnsi="Arial" w:cs="Arial"/>
          <w:sz w:val="24"/>
          <w:szCs w:val="24"/>
        </w:rPr>
        <w:t xml:space="preserve">Que </w:t>
      </w:r>
      <w:r>
        <w:rPr>
          <w:rFonts w:ascii="Arial" w:hAnsi="Arial" w:cs="Arial"/>
          <w:sz w:val="24"/>
          <w:szCs w:val="24"/>
        </w:rPr>
        <w:t xml:space="preserve">por tal motivo </w:t>
      </w:r>
      <w:r w:rsidRPr="003448F1">
        <w:rPr>
          <w:rFonts w:ascii="Arial" w:hAnsi="Arial" w:cs="Arial"/>
          <w:sz w:val="24"/>
          <w:szCs w:val="24"/>
        </w:rPr>
        <w:t xml:space="preserve">el argumento del Departamento Ejecutivo respecto a la falta de "recepción formal" de las calles no exime al Estado Municipal de su deber de </w:t>
      </w:r>
      <w:r w:rsidRPr="003448F1">
        <w:rPr>
          <w:rFonts w:ascii="Arial" w:hAnsi="Arial" w:cs="Arial"/>
          <w:sz w:val="24"/>
          <w:szCs w:val="24"/>
        </w:rPr>
        <w:lastRenderedPageBreak/>
        <w:t>garantizar la seguridad vial y la transitabilidad, especialmente cuando ya ejerce el poder de policía sobre las mismas.</w:t>
      </w:r>
    </w:p>
    <w:p w14:paraId="417F8487" w14:textId="13A901FF" w:rsidR="003448F1" w:rsidRPr="003448F1" w:rsidRDefault="003448F1" w:rsidP="003448F1">
      <w:pPr>
        <w:jc w:val="both"/>
        <w:rPr>
          <w:rFonts w:ascii="Arial" w:hAnsi="Arial" w:cs="Arial"/>
          <w:sz w:val="24"/>
          <w:szCs w:val="24"/>
        </w:rPr>
      </w:pPr>
      <w:r w:rsidRPr="003448F1">
        <w:rPr>
          <w:rFonts w:ascii="Arial" w:hAnsi="Arial" w:cs="Arial"/>
          <w:sz w:val="24"/>
          <w:szCs w:val="24"/>
        </w:rPr>
        <w:t>Que cuando un municipio habilita el tránsito y regula la circulación, asume la responsabilidad por la conservación y mantenimiento de la vía, al transformarla en un bien de uso público.</w:t>
      </w:r>
    </w:p>
    <w:p w14:paraId="4DB1C7C8" w14:textId="5CBBC196" w:rsidR="003448F1" w:rsidRDefault="003448F1" w:rsidP="003448F1">
      <w:pPr>
        <w:jc w:val="both"/>
        <w:rPr>
          <w:rFonts w:ascii="Arial" w:hAnsi="Arial" w:cs="Arial"/>
          <w:sz w:val="24"/>
          <w:szCs w:val="24"/>
        </w:rPr>
      </w:pPr>
      <w:r w:rsidRPr="003448F1">
        <w:rPr>
          <w:rFonts w:ascii="Arial" w:hAnsi="Arial" w:cs="Arial"/>
          <w:sz w:val="24"/>
          <w:szCs w:val="24"/>
        </w:rPr>
        <w:t>Que el mal estado actual de las calles representa un riesgo inminente para los vecinos y dificulta el acceso de servicios esenciales como ambulancias</w:t>
      </w:r>
      <w:r>
        <w:rPr>
          <w:rFonts w:ascii="Arial" w:hAnsi="Arial" w:cs="Arial"/>
          <w:sz w:val="24"/>
          <w:szCs w:val="24"/>
        </w:rPr>
        <w:t>, bomberos y policía.</w:t>
      </w:r>
    </w:p>
    <w:p w14:paraId="077DC8AA" w14:textId="6C8B5983" w:rsidR="003448F1" w:rsidRPr="003448F1" w:rsidRDefault="003448F1" w:rsidP="003448F1">
      <w:pPr>
        <w:jc w:val="both"/>
        <w:rPr>
          <w:rFonts w:ascii="Arial" w:hAnsi="Arial" w:cs="Arial"/>
          <w:sz w:val="24"/>
          <w:szCs w:val="24"/>
        </w:rPr>
      </w:pPr>
      <w:r w:rsidRPr="003448F1">
        <w:rPr>
          <w:rFonts w:ascii="Arial" w:hAnsi="Arial" w:cs="Arial"/>
          <w:sz w:val="24"/>
          <w:szCs w:val="24"/>
        </w:rPr>
        <w:t>Que, de acuerdo con la Ley Orgánica de las Municipalidades, corresponde que el cuerpo solicite tal medida a través de una Comunicación, en los términos del artículo 77 del citado cuerpo legal;</w:t>
      </w:r>
    </w:p>
    <w:p w14:paraId="7F87C366" w14:textId="77777777" w:rsidR="003448F1" w:rsidRPr="003448F1" w:rsidRDefault="003448F1" w:rsidP="003448F1">
      <w:pPr>
        <w:jc w:val="both"/>
        <w:rPr>
          <w:rFonts w:ascii="Arial" w:hAnsi="Arial" w:cs="Arial"/>
          <w:sz w:val="24"/>
          <w:szCs w:val="24"/>
        </w:rPr>
      </w:pPr>
      <w:r w:rsidRPr="003448F1">
        <w:rPr>
          <w:rFonts w:ascii="Arial" w:hAnsi="Arial" w:cs="Arial"/>
          <w:sz w:val="24"/>
          <w:szCs w:val="24"/>
        </w:rPr>
        <w:t xml:space="preserve">Por ello, </w:t>
      </w:r>
      <w:r w:rsidRPr="003448F1">
        <w:rPr>
          <w:rFonts w:ascii="Arial" w:hAnsi="Arial" w:cs="Arial"/>
          <w:b/>
          <w:sz w:val="24"/>
          <w:szCs w:val="24"/>
        </w:rPr>
        <w:t xml:space="preserve">el Bloque UCR </w:t>
      </w:r>
      <w:r w:rsidRPr="003448F1">
        <w:rPr>
          <w:rFonts w:ascii="Arial" w:hAnsi="Arial" w:cs="Arial"/>
          <w:sz w:val="24"/>
          <w:szCs w:val="24"/>
        </w:rPr>
        <w:t>en atribución a sus facultades que le confiere la Ley Orgánica de las Municipalidades, propone lo siguiente:</w:t>
      </w:r>
    </w:p>
    <w:p w14:paraId="16600F40" w14:textId="77777777" w:rsidR="003448F1" w:rsidRPr="003448F1" w:rsidRDefault="003448F1" w:rsidP="003448F1">
      <w:pPr>
        <w:jc w:val="both"/>
        <w:rPr>
          <w:rFonts w:ascii="Arial" w:hAnsi="Arial" w:cs="Arial"/>
          <w:sz w:val="24"/>
          <w:szCs w:val="24"/>
        </w:rPr>
      </w:pPr>
    </w:p>
    <w:p w14:paraId="7E35D300" w14:textId="77777777" w:rsidR="003448F1" w:rsidRPr="003448F1" w:rsidRDefault="003448F1" w:rsidP="003448F1">
      <w:pPr>
        <w:jc w:val="center"/>
        <w:rPr>
          <w:rFonts w:ascii="Arial" w:hAnsi="Arial" w:cs="Arial"/>
          <w:b/>
          <w:bCs/>
          <w:sz w:val="24"/>
          <w:szCs w:val="24"/>
        </w:rPr>
      </w:pPr>
      <w:r w:rsidRPr="003448F1">
        <w:rPr>
          <w:rFonts w:ascii="Arial" w:hAnsi="Arial" w:cs="Arial"/>
          <w:b/>
          <w:bCs/>
          <w:sz w:val="24"/>
          <w:szCs w:val="24"/>
        </w:rPr>
        <w:t>PROYECTO DE COMUNICACIÓN</w:t>
      </w:r>
    </w:p>
    <w:p w14:paraId="0075CCCE" w14:textId="77777777" w:rsidR="003448F1" w:rsidRPr="003448F1" w:rsidRDefault="003448F1" w:rsidP="003448F1">
      <w:pPr>
        <w:jc w:val="both"/>
        <w:rPr>
          <w:rFonts w:ascii="Arial" w:hAnsi="Arial" w:cs="Arial"/>
          <w:sz w:val="24"/>
          <w:szCs w:val="24"/>
        </w:rPr>
      </w:pPr>
    </w:p>
    <w:p w14:paraId="11400172" w14:textId="21375AEF" w:rsidR="003448F1" w:rsidRPr="003448F1" w:rsidRDefault="003448F1" w:rsidP="003448F1">
      <w:pPr>
        <w:jc w:val="both"/>
        <w:rPr>
          <w:rFonts w:ascii="Arial" w:hAnsi="Arial" w:cs="Arial"/>
          <w:sz w:val="24"/>
          <w:szCs w:val="24"/>
        </w:rPr>
      </w:pPr>
      <w:r w:rsidRPr="003448F1">
        <w:rPr>
          <w:rFonts w:ascii="Arial" w:hAnsi="Arial" w:cs="Arial"/>
          <w:b/>
          <w:bCs/>
          <w:sz w:val="24"/>
          <w:szCs w:val="24"/>
        </w:rPr>
        <w:t>ARTÍCULO 1</w:t>
      </w:r>
      <w:r w:rsidRPr="003448F1">
        <w:rPr>
          <w:rFonts w:ascii="Arial" w:hAnsi="Arial" w:cs="Arial"/>
          <w:sz w:val="24"/>
          <w:szCs w:val="24"/>
        </w:rPr>
        <w:t xml:space="preserve">º: Solicitase al Departamento Ejecutivo Municipal que, a través de la Secretaría de Obras y Servicios Públicos, proceda de forma urgente al arreglo, nivelado y/o bacheo de las calles del </w:t>
      </w:r>
      <w:r>
        <w:rPr>
          <w:rFonts w:ascii="Arial" w:hAnsi="Arial" w:cs="Arial"/>
          <w:sz w:val="24"/>
          <w:szCs w:val="24"/>
        </w:rPr>
        <w:t>Barrio Los Sauces (Ex ALIVA)</w:t>
      </w:r>
      <w:r w:rsidRPr="003448F1">
        <w:rPr>
          <w:rFonts w:ascii="Arial" w:hAnsi="Arial" w:cs="Arial"/>
          <w:sz w:val="24"/>
          <w:szCs w:val="24"/>
        </w:rPr>
        <w:t xml:space="preserve"> conforme a lo establecido en la normativa vigente de mantenimiento de la vía pública. </w:t>
      </w:r>
    </w:p>
    <w:p w14:paraId="1BACA264" w14:textId="4B87C7FC" w:rsidR="00840036" w:rsidRPr="003448F1" w:rsidRDefault="003448F1" w:rsidP="003448F1">
      <w:pPr>
        <w:jc w:val="both"/>
        <w:rPr>
          <w:rFonts w:ascii="Arial" w:hAnsi="Arial" w:cs="Arial"/>
          <w:sz w:val="24"/>
          <w:szCs w:val="24"/>
        </w:rPr>
      </w:pPr>
      <w:r w:rsidRPr="003448F1">
        <w:rPr>
          <w:rFonts w:ascii="Arial" w:hAnsi="Arial" w:cs="Arial"/>
          <w:b/>
          <w:bCs/>
          <w:sz w:val="24"/>
          <w:szCs w:val="24"/>
        </w:rPr>
        <w:t>ARTÍCULO 2º</w:t>
      </w:r>
      <w:r w:rsidRPr="003448F1">
        <w:rPr>
          <w:rFonts w:ascii="Arial" w:hAnsi="Arial" w:cs="Arial"/>
          <w:sz w:val="24"/>
          <w:szCs w:val="24"/>
        </w:rPr>
        <w:t>: De forma.</w:t>
      </w:r>
    </w:p>
    <w:sectPr w:rsidR="00840036" w:rsidRPr="003448F1">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55C47" w14:textId="77777777" w:rsidR="007B118B" w:rsidRDefault="007B118B" w:rsidP="003448F1">
      <w:pPr>
        <w:spacing w:after="0" w:line="240" w:lineRule="auto"/>
      </w:pPr>
      <w:r>
        <w:separator/>
      </w:r>
    </w:p>
  </w:endnote>
  <w:endnote w:type="continuationSeparator" w:id="0">
    <w:p w14:paraId="56229E5F" w14:textId="77777777" w:rsidR="007B118B" w:rsidRDefault="007B118B" w:rsidP="00344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7F93A" w14:textId="77777777" w:rsidR="007B118B" w:rsidRDefault="007B118B" w:rsidP="003448F1">
      <w:pPr>
        <w:spacing w:after="0" w:line="240" w:lineRule="auto"/>
      </w:pPr>
      <w:r>
        <w:separator/>
      </w:r>
    </w:p>
  </w:footnote>
  <w:footnote w:type="continuationSeparator" w:id="0">
    <w:p w14:paraId="5577B97F" w14:textId="77777777" w:rsidR="007B118B" w:rsidRDefault="007B118B" w:rsidP="00344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D5006" w14:textId="77777777" w:rsidR="003448F1" w:rsidRDefault="003448F1" w:rsidP="003448F1">
    <w:pPr>
      <w:jc w:val="center"/>
      <w:rPr>
        <w:color w:val="000000"/>
      </w:rPr>
    </w:pPr>
    <w:r>
      <w:rPr>
        <w:noProof/>
        <w:color w:val="000000"/>
        <w:lang w:val="en-US"/>
      </w:rPr>
      <w:drawing>
        <wp:inline distT="0" distB="0" distL="0" distR="0" wp14:anchorId="029B2538" wp14:editId="14EF8108">
          <wp:extent cx="693420" cy="602615"/>
          <wp:effectExtent l="0" t="0" r="0" b="0"/>
          <wp:docPr id="1" name="image1.jpg" descr="Escudo Chascomús"/>
          <wp:cNvGraphicFramePr/>
          <a:graphic xmlns:a="http://schemas.openxmlformats.org/drawingml/2006/main">
            <a:graphicData uri="http://schemas.openxmlformats.org/drawingml/2006/picture">
              <pic:pic xmlns:pic="http://schemas.openxmlformats.org/drawingml/2006/picture">
                <pic:nvPicPr>
                  <pic:cNvPr id="0" name="image1.jpg" descr="Escudo Chascomús"/>
                  <pic:cNvPicPr preferRelativeResize="0"/>
                </pic:nvPicPr>
                <pic:blipFill>
                  <a:blip r:embed="rId1"/>
                  <a:srcRect/>
                  <a:stretch>
                    <a:fillRect/>
                  </a:stretch>
                </pic:blipFill>
                <pic:spPr>
                  <a:xfrm>
                    <a:off x="0" y="0"/>
                    <a:ext cx="693420" cy="602615"/>
                  </a:xfrm>
                  <a:prstGeom prst="rect">
                    <a:avLst/>
                  </a:prstGeom>
                  <a:ln/>
                </pic:spPr>
              </pic:pic>
            </a:graphicData>
          </a:graphic>
        </wp:inline>
      </w:drawing>
    </w:r>
  </w:p>
  <w:p w14:paraId="15A3D99D" w14:textId="77777777" w:rsidR="003448F1" w:rsidRPr="00A33D3B" w:rsidRDefault="003448F1" w:rsidP="003448F1">
    <w:pPr>
      <w:keepNext/>
      <w:jc w:val="center"/>
      <w:rPr>
        <w:rFonts w:ascii="Garamond" w:eastAsia="Garamond" w:hAnsi="Garamond" w:cs="Garamond"/>
        <w:b/>
        <w:color w:val="000000"/>
      </w:rPr>
    </w:pPr>
    <w:r w:rsidRPr="00A33D3B">
      <w:rPr>
        <w:rFonts w:ascii="Garamond" w:eastAsia="Garamond" w:hAnsi="Garamond" w:cs="Garamond"/>
        <w:b/>
        <w:color w:val="000000"/>
      </w:rPr>
      <w:t>Honorable Concejo Deliberante</w:t>
    </w:r>
  </w:p>
  <w:p w14:paraId="49E01102" w14:textId="77777777" w:rsidR="003448F1" w:rsidRPr="00A33D3B" w:rsidRDefault="003448F1" w:rsidP="003448F1">
    <w:pPr>
      <w:keepNext/>
      <w:jc w:val="center"/>
      <w:rPr>
        <w:rFonts w:ascii="Garamond" w:eastAsia="Garamond" w:hAnsi="Garamond" w:cs="Garamond"/>
        <w:b/>
        <w:color w:val="000000"/>
      </w:rPr>
    </w:pPr>
    <w:r w:rsidRPr="00A33D3B">
      <w:rPr>
        <w:rFonts w:ascii="Garamond" w:eastAsia="Garamond" w:hAnsi="Garamond" w:cs="Garamond"/>
        <w:b/>
        <w:color w:val="000000"/>
      </w:rPr>
      <w:t>Mitre 38    -    Chascomús</w:t>
    </w:r>
  </w:p>
  <w:p w14:paraId="33F963AD" w14:textId="77777777" w:rsidR="003448F1" w:rsidRPr="00A33D3B" w:rsidRDefault="003448F1" w:rsidP="003448F1">
    <w:pPr>
      <w:jc w:val="center"/>
      <w:rPr>
        <w:rFonts w:ascii="Arial Black" w:eastAsia="Arial Black" w:hAnsi="Arial Black" w:cs="Arial Black"/>
      </w:rPr>
    </w:pPr>
    <w:r w:rsidRPr="00A33D3B">
      <w:rPr>
        <w:rFonts w:ascii="Arial Black" w:eastAsia="Arial Black" w:hAnsi="Arial Black" w:cs="Arial Black"/>
      </w:rPr>
      <w:t>BLOQUE UCR</w:t>
    </w:r>
  </w:p>
  <w:p w14:paraId="0171B78C" w14:textId="77777777" w:rsidR="003448F1" w:rsidRPr="00685275" w:rsidRDefault="003448F1" w:rsidP="003448F1">
    <w:pPr>
      <w:jc w:val="center"/>
      <w:rPr>
        <w:b/>
        <w:bCs/>
        <w:color w:val="000000"/>
      </w:rPr>
    </w:pPr>
    <w:r w:rsidRPr="00685275">
      <w:rPr>
        <w:b/>
        <w:bCs/>
        <w:color w:val="000000"/>
      </w:rPr>
      <w:t>“2026:</w:t>
    </w:r>
    <w:r w:rsidRPr="00A33D3B">
      <w:rPr>
        <w:b/>
        <w:bCs/>
        <w:color w:val="000000"/>
      </w:rPr>
      <w:t xml:space="preserve"> Año del </w:t>
    </w:r>
    <w:r>
      <w:rPr>
        <w:b/>
        <w:bCs/>
        <w:color w:val="000000"/>
      </w:rPr>
      <w:t>200</w:t>
    </w:r>
    <w:r w:rsidRPr="00A33D3B">
      <w:rPr>
        <w:b/>
        <w:bCs/>
        <w:color w:val="000000"/>
      </w:rPr>
      <w:t>° Aniversario de</w:t>
    </w:r>
    <w:r>
      <w:rPr>
        <w:b/>
        <w:bCs/>
        <w:color w:val="000000"/>
      </w:rPr>
      <w:t xml:space="preserve"> la Escuela Primaria N°</w:t>
    </w:r>
    <w:r w:rsidRPr="00685275">
      <w:rPr>
        <w:b/>
        <w:bCs/>
        <w:color w:val="000000"/>
      </w:rPr>
      <w:t>1</w:t>
    </w:r>
    <w:r>
      <w:rPr>
        <w:b/>
        <w:bCs/>
        <w:color w:val="000000"/>
      </w:rPr>
      <w:t xml:space="preserve"> </w:t>
    </w:r>
    <w:r w:rsidRPr="00685275">
      <w:rPr>
        <w:b/>
        <w:bCs/>
        <w:color w:val="000000"/>
      </w:rPr>
      <w:t>“Bernardino</w:t>
    </w:r>
    <w:r>
      <w:rPr>
        <w:b/>
        <w:bCs/>
        <w:color w:val="000000"/>
      </w:rPr>
      <w:t xml:space="preserve"> Rivadavia</w:t>
    </w:r>
    <w:r w:rsidRPr="00685275">
      <w:rPr>
        <w:b/>
        <w:bCs/>
        <w:color w:val="000000"/>
      </w:rPr>
      <w:t>”</w:t>
    </w:r>
  </w:p>
  <w:p w14:paraId="20190F56" w14:textId="77777777" w:rsidR="003448F1" w:rsidRPr="003448F1" w:rsidRDefault="003448F1" w:rsidP="003448F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8F1"/>
    <w:rsid w:val="003448F1"/>
    <w:rsid w:val="004D02BB"/>
    <w:rsid w:val="005D67B5"/>
    <w:rsid w:val="006C7CA8"/>
    <w:rsid w:val="006D4942"/>
    <w:rsid w:val="00703C6A"/>
    <w:rsid w:val="007B118B"/>
    <w:rsid w:val="008400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FC467"/>
  <w15:chartTrackingRefBased/>
  <w15:docId w15:val="{D229A809-4368-4F9B-90F9-D93718214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448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448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448F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448F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448F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448F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448F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448F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448F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448F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448F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448F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448F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448F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448F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448F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448F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448F1"/>
    <w:rPr>
      <w:rFonts w:eastAsiaTheme="majorEastAsia" w:cstheme="majorBidi"/>
      <w:color w:val="272727" w:themeColor="text1" w:themeTint="D8"/>
    </w:rPr>
  </w:style>
  <w:style w:type="paragraph" w:styleId="Ttulo">
    <w:name w:val="Title"/>
    <w:basedOn w:val="Normal"/>
    <w:next w:val="Normal"/>
    <w:link w:val="TtuloCar"/>
    <w:uiPriority w:val="10"/>
    <w:qFormat/>
    <w:rsid w:val="003448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448F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448F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448F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448F1"/>
    <w:pPr>
      <w:spacing w:before="160"/>
      <w:jc w:val="center"/>
    </w:pPr>
    <w:rPr>
      <w:i/>
      <w:iCs/>
      <w:color w:val="404040" w:themeColor="text1" w:themeTint="BF"/>
    </w:rPr>
  </w:style>
  <w:style w:type="character" w:customStyle="1" w:styleId="CitaCar">
    <w:name w:val="Cita Car"/>
    <w:basedOn w:val="Fuentedeprrafopredeter"/>
    <w:link w:val="Cita"/>
    <w:uiPriority w:val="29"/>
    <w:rsid w:val="003448F1"/>
    <w:rPr>
      <w:i/>
      <w:iCs/>
      <w:color w:val="404040" w:themeColor="text1" w:themeTint="BF"/>
    </w:rPr>
  </w:style>
  <w:style w:type="paragraph" w:styleId="Prrafodelista">
    <w:name w:val="List Paragraph"/>
    <w:basedOn w:val="Normal"/>
    <w:uiPriority w:val="34"/>
    <w:qFormat/>
    <w:rsid w:val="003448F1"/>
    <w:pPr>
      <w:ind w:left="720"/>
      <w:contextualSpacing/>
    </w:pPr>
  </w:style>
  <w:style w:type="character" w:styleId="nfasisintenso">
    <w:name w:val="Intense Emphasis"/>
    <w:basedOn w:val="Fuentedeprrafopredeter"/>
    <w:uiPriority w:val="21"/>
    <w:qFormat/>
    <w:rsid w:val="003448F1"/>
    <w:rPr>
      <w:i/>
      <w:iCs/>
      <w:color w:val="0F4761" w:themeColor="accent1" w:themeShade="BF"/>
    </w:rPr>
  </w:style>
  <w:style w:type="paragraph" w:styleId="Citadestacada">
    <w:name w:val="Intense Quote"/>
    <w:basedOn w:val="Normal"/>
    <w:next w:val="Normal"/>
    <w:link w:val="CitadestacadaCar"/>
    <w:uiPriority w:val="30"/>
    <w:qFormat/>
    <w:rsid w:val="00344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448F1"/>
    <w:rPr>
      <w:i/>
      <w:iCs/>
      <w:color w:val="0F4761" w:themeColor="accent1" w:themeShade="BF"/>
    </w:rPr>
  </w:style>
  <w:style w:type="character" w:styleId="Referenciaintensa">
    <w:name w:val="Intense Reference"/>
    <w:basedOn w:val="Fuentedeprrafopredeter"/>
    <w:uiPriority w:val="32"/>
    <w:qFormat/>
    <w:rsid w:val="003448F1"/>
    <w:rPr>
      <w:b/>
      <w:bCs/>
      <w:smallCaps/>
      <w:color w:val="0F4761" w:themeColor="accent1" w:themeShade="BF"/>
      <w:spacing w:val="5"/>
    </w:rPr>
  </w:style>
  <w:style w:type="paragraph" w:styleId="Encabezado">
    <w:name w:val="header"/>
    <w:basedOn w:val="Normal"/>
    <w:link w:val="EncabezadoCar"/>
    <w:uiPriority w:val="99"/>
    <w:unhideWhenUsed/>
    <w:rsid w:val="003448F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48F1"/>
  </w:style>
  <w:style w:type="paragraph" w:styleId="Piedepgina">
    <w:name w:val="footer"/>
    <w:basedOn w:val="Normal"/>
    <w:link w:val="PiedepginaCar"/>
    <w:uiPriority w:val="99"/>
    <w:unhideWhenUsed/>
    <w:rsid w:val="003448F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4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2050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Di Benedetto</dc:creator>
  <cp:keywords/>
  <dc:description/>
  <cp:lastModifiedBy>SIMM</cp:lastModifiedBy>
  <cp:revision>2</cp:revision>
  <dcterms:created xsi:type="dcterms:W3CDTF">2026-04-08T15:06:00Z</dcterms:created>
  <dcterms:modified xsi:type="dcterms:W3CDTF">2026-04-08T15:06:00Z</dcterms:modified>
</cp:coreProperties>
</file>