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A73BB0" w14:textId="77777777" w:rsidR="00A85DB5" w:rsidRPr="003F1312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  <w:sz w:val="22"/>
          <w:szCs w:val="22"/>
        </w:rPr>
      </w:pPr>
      <w:bookmarkStart w:id="0" w:name="_GoBack"/>
      <w:bookmarkEnd w:id="0"/>
    </w:p>
    <w:p w14:paraId="4AB8FF10" w14:textId="17249D32" w:rsidR="006E46FF" w:rsidRPr="00322A2B" w:rsidRDefault="006E46FF" w:rsidP="00322A2B">
      <w:pPr>
        <w:spacing w:before="100" w:beforeAutospacing="1" w:after="100" w:afterAutospacing="1" w:line="360" w:lineRule="auto"/>
        <w:jc w:val="right"/>
        <w:rPr>
          <w:rFonts w:ascii="Tahoma" w:hAnsi="Tahoma" w:cs="Tahoma"/>
          <w:lang w:val="es-AR" w:eastAsia="es-AR"/>
        </w:rPr>
      </w:pPr>
      <w:r w:rsidRPr="00322A2B">
        <w:rPr>
          <w:rFonts w:ascii="Tahoma" w:hAnsi="Tahoma" w:cs="Tahoma"/>
          <w:bCs/>
          <w:lang w:val="es-AR" w:eastAsia="es-AR"/>
        </w:rPr>
        <w:t>Chascomús, 10 de junio de 2025</w:t>
      </w:r>
      <w:r w:rsidR="00322A2B" w:rsidRPr="00322A2B">
        <w:rPr>
          <w:rFonts w:ascii="Tahoma" w:hAnsi="Tahoma" w:cs="Tahoma"/>
          <w:bCs/>
          <w:lang w:val="es-AR" w:eastAsia="es-AR"/>
        </w:rPr>
        <w:t>.-</w:t>
      </w:r>
    </w:p>
    <w:p w14:paraId="4EF9310C" w14:textId="77777777" w:rsidR="006E46FF" w:rsidRDefault="006E46FF" w:rsidP="006E46FF">
      <w:pPr>
        <w:spacing w:before="100" w:beforeAutospacing="1" w:after="100" w:afterAutospacing="1" w:line="360" w:lineRule="auto"/>
        <w:rPr>
          <w:rFonts w:ascii="Tahoma" w:hAnsi="Tahoma" w:cs="Tahoma"/>
          <w:b/>
          <w:bCs/>
          <w:lang w:val="es-AR" w:eastAsia="es-AR"/>
        </w:rPr>
      </w:pPr>
      <w:r w:rsidRPr="00322A2B">
        <w:rPr>
          <w:rFonts w:ascii="Tahoma" w:hAnsi="Tahoma" w:cs="Tahoma"/>
          <w:bCs/>
          <w:lang w:val="es-AR" w:eastAsia="es-AR"/>
        </w:rPr>
        <w:t>Al Señor Presidente del</w:t>
      </w:r>
      <w:r w:rsidRPr="00322A2B">
        <w:rPr>
          <w:rFonts w:ascii="Tahoma" w:hAnsi="Tahoma" w:cs="Tahoma"/>
          <w:lang w:val="es-AR" w:eastAsia="es-AR"/>
        </w:rPr>
        <w:br/>
      </w:r>
      <w:r w:rsidRPr="00322A2B">
        <w:rPr>
          <w:rFonts w:ascii="Tahoma" w:hAnsi="Tahoma" w:cs="Tahoma"/>
          <w:bCs/>
          <w:lang w:val="es-AR" w:eastAsia="es-AR"/>
        </w:rPr>
        <w:t>Honorable Concejo Deliberante de Chascomús</w:t>
      </w:r>
      <w:r w:rsidRPr="006E46FF">
        <w:rPr>
          <w:rFonts w:ascii="Tahoma" w:hAnsi="Tahoma" w:cs="Tahoma"/>
          <w:lang w:val="es-AR" w:eastAsia="es-AR"/>
        </w:rPr>
        <w:br/>
      </w:r>
      <w:r w:rsidRPr="006E46FF">
        <w:rPr>
          <w:rFonts w:ascii="Tahoma" w:hAnsi="Tahoma" w:cs="Tahoma"/>
          <w:b/>
          <w:bCs/>
          <w:lang w:val="es-AR" w:eastAsia="es-AR"/>
        </w:rPr>
        <w:t>Sr. Andrés Sanucci</w:t>
      </w:r>
    </w:p>
    <w:p w14:paraId="361DED24" w14:textId="45184418" w:rsidR="006E46FF" w:rsidRDefault="006E46FF" w:rsidP="006E46FF">
      <w:pPr>
        <w:spacing w:before="100" w:beforeAutospacing="1" w:after="100" w:afterAutospacing="1" w:line="360" w:lineRule="auto"/>
        <w:rPr>
          <w:rFonts w:ascii="Tahoma" w:hAnsi="Tahoma" w:cs="Tahoma"/>
          <w:lang w:val="es-AR" w:eastAsia="es-AR"/>
        </w:rPr>
      </w:pPr>
      <w:r w:rsidRPr="006E46FF">
        <w:rPr>
          <w:rFonts w:ascii="Tahoma" w:hAnsi="Tahoma" w:cs="Tahoma"/>
          <w:lang w:val="es-AR" w:eastAsia="es-AR"/>
        </w:rPr>
        <w:t>S / D</w:t>
      </w:r>
    </w:p>
    <w:p w14:paraId="0046631A" w14:textId="77777777" w:rsidR="00491483" w:rsidRPr="00E0137D" w:rsidRDefault="00491483" w:rsidP="00491483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</w:rPr>
      </w:pPr>
      <w:r w:rsidRPr="00E0137D">
        <w:rPr>
          <w:rFonts w:ascii="Tahoma" w:hAnsi="Tahoma" w:cs="Tahoma"/>
        </w:rPr>
        <w:t>De nuestra consideración:</w:t>
      </w:r>
    </w:p>
    <w:p w14:paraId="2754989D" w14:textId="77777777" w:rsidR="00491483" w:rsidRPr="00E0137D" w:rsidRDefault="00491483" w:rsidP="00491483">
      <w:pPr>
        <w:pStyle w:val="Sangra3detindependiente"/>
        <w:shd w:val="clear" w:color="auto" w:fill="FFFFFF" w:themeFill="background1"/>
        <w:spacing w:line="360" w:lineRule="auto"/>
        <w:jc w:val="both"/>
        <w:rPr>
          <w:sz w:val="24"/>
          <w:szCs w:val="24"/>
        </w:rPr>
      </w:pPr>
      <w:r w:rsidRPr="00E0137D">
        <w:rPr>
          <w:sz w:val="24"/>
          <w:szCs w:val="24"/>
        </w:rPr>
        <w:t xml:space="preserve">     Remitimos copia del presente proyecto para ser incluid</w:t>
      </w:r>
      <w:r>
        <w:rPr>
          <w:sz w:val="24"/>
          <w:szCs w:val="24"/>
        </w:rPr>
        <w:t>o</w:t>
      </w:r>
      <w:r w:rsidRPr="00E0137D">
        <w:rPr>
          <w:sz w:val="24"/>
          <w:szCs w:val="24"/>
        </w:rPr>
        <w:t xml:space="preserve"> en el orden del día de la próxima sesión.</w:t>
      </w:r>
    </w:p>
    <w:p w14:paraId="49A1C8F5" w14:textId="040E2E9A" w:rsidR="00491483" w:rsidRPr="00322A2B" w:rsidRDefault="00322A2B" w:rsidP="00322A2B">
      <w:pPr>
        <w:spacing w:before="100" w:beforeAutospacing="1" w:after="100" w:afterAutospacing="1" w:line="360" w:lineRule="auto"/>
        <w:jc w:val="center"/>
        <w:rPr>
          <w:rFonts w:ascii="Tahoma" w:hAnsi="Tahoma" w:cs="Tahoma"/>
          <w:b/>
          <w:u w:val="single"/>
          <w:lang w:val="es-AR" w:eastAsia="es-AR"/>
        </w:rPr>
      </w:pPr>
      <w:r w:rsidRPr="00322A2B">
        <w:rPr>
          <w:rFonts w:ascii="Tahoma" w:hAnsi="Tahoma" w:cs="Tahoma"/>
          <w:b/>
          <w:u w:val="single"/>
          <w:lang w:val="es-AR" w:eastAsia="es-AR"/>
        </w:rPr>
        <w:t>SOLICITA COLOCACIÓN DE ALERO PARA PROTECCIÓN EN HOGAR MUNICIPAL “</w:t>
      </w:r>
      <w:r w:rsidRPr="00322A2B">
        <w:rPr>
          <w:rFonts w:ascii="Tahoma" w:hAnsi="Tahoma" w:cs="Tahoma"/>
          <w:b/>
          <w:i/>
          <w:iCs/>
          <w:u w:val="single"/>
          <w:lang w:val="es-AR" w:eastAsia="es-AR"/>
        </w:rPr>
        <w:t xml:space="preserve">Elena Herbert de </w:t>
      </w:r>
      <w:proofErr w:type="spellStart"/>
      <w:r w:rsidRPr="00322A2B">
        <w:rPr>
          <w:rFonts w:ascii="Tahoma" w:hAnsi="Tahoma" w:cs="Tahoma"/>
          <w:b/>
          <w:i/>
          <w:iCs/>
          <w:u w:val="single"/>
          <w:lang w:val="es-AR" w:eastAsia="es-AR"/>
        </w:rPr>
        <w:t>Estefanel</w:t>
      </w:r>
      <w:proofErr w:type="spellEnd"/>
      <w:r w:rsidRPr="00322A2B">
        <w:rPr>
          <w:rFonts w:ascii="Tahoma" w:hAnsi="Tahoma" w:cs="Tahoma"/>
          <w:b/>
          <w:i/>
          <w:iCs/>
          <w:u w:val="single"/>
          <w:lang w:val="es-AR" w:eastAsia="es-AR"/>
        </w:rPr>
        <w:t>”</w:t>
      </w:r>
      <w:r>
        <w:rPr>
          <w:rFonts w:ascii="Tahoma" w:hAnsi="Tahoma" w:cs="Tahoma"/>
          <w:b/>
          <w:i/>
          <w:iCs/>
          <w:u w:val="single"/>
          <w:lang w:val="es-AR" w:eastAsia="es-AR"/>
        </w:rPr>
        <w:t>.-</w:t>
      </w:r>
    </w:p>
    <w:p w14:paraId="57D7284C" w14:textId="77777777" w:rsidR="000D13D6" w:rsidRPr="000D13D6" w:rsidRDefault="000D13D6" w:rsidP="000D13D6">
      <w:pPr>
        <w:spacing w:before="100" w:beforeAutospacing="1" w:after="100" w:afterAutospacing="1" w:line="360" w:lineRule="auto"/>
        <w:jc w:val="both"/>
        <w:rPr>
          <w:rFonts w:ascii="Tahoma" w:hAnsi="Tahoma" w:cs="Tahoma"/>
          <w:lang w:val="es-AR" w:eastAsia="es-AR"/>
        </w:rPr>
      </w:pPr>
      <w:r w:rsidRPr="000D13D6">
        <w:rPr>
          <w:rFonts w:ascii="Tahoma" w:hAnsi="Tahoma" w:cs="Tahoma"/>
          <w:b/>
          <w:bCs/>
          <w:lang w:val="es-AR" w:eastAsia="es-AR"/>
        </w:rPr>
        <w:t>VISTO:</w:t>
      </w:r>
    </w:p>
    <w:p w14:paraId="7431D149" w14:textId="0C927DAD" w:rsidR="000D13D6" w:rsidRPr="000D13D6" w:rsidRDefault="000D13D6" w:rsidP="000D13D6">
      <w:pPr>
        <w:spacing w:before="100" w:beforeAutospacing="1" w:after="100" w:afterAutospacing="1" w:line="360" w:lineRule="auto"/>
        <w:jc w:val="both"/>
        <w:rPr>
          <w:rFonts w:ascii="Tahoma" w:hAnsi="Tahoma" w:cs="Tahoma"/>
          <w:lang w:val="es-AR" w:eastAsia="es-AR"/>
        </w:rPr>
      </w:pPr>
      <w:r>
        <w:rPr>
          <w:rFonts w:ascii="Tahoma" w:hAnsi="Tahoma" w:cs="Tahoma"/>
          <w:lang w:val="es-AR" w:eastAsia="es-AR"/>
        </w:rPr>
        <w:t xml:space="preserve">  </w:t>
      </w:r>
      <w:r w:rsidRPr="000D13D6">
        <w:rPr>
          <w:rFonts w:ascii="Tahoma" w:hAnsi="Tahoma" w:cs="Tahoma"/>
          <w:lang w:val="es-AR" w:eastAsia="es-AR"/>
        </w:rPr>
        <w:t xml:space="preserve">La necesidad de realizar mejoras edilicias en el acceso al Hogar Municipal </w:t>
      </w:r>
      <w:r w:rsidRPr="000D13D6">
        <w:rPr>
          <w:rFonts w:ascii="Tahoma" w:hAnsi="Tahoma" w:cs="Tahoma"/>
          <w:i/>
          <w:iCs/>
          <w:lang w:val="es-AR" w:eastAsia="es-AR"/>
        </w:rPr>
        <w:t xml:space="preserve">Elena Herbert de </w:t>
      </w:r>
      <w:proofErr w:type="spellStart"/>
      <w:r w:rsidRPr="000D13D6">
        <w:rPr>
          <w:rFonts w:ascii="Tahoma" w:hAnsi="Tahoma" w:cs="Tahoma"/>
          <w:i/>
          <w:iCs/>
          <w:lang w:val="es-AR" w:eastAsia="es-AR"/>
        </w:rPr>
        <w:t>Estefanel</w:t>
      </w:r>
      <w:proofErr w:type="spellEnd"/>
      <w:r w:rsidR="00C8795E">
        <w:rPr>
          <w:rFonts w:ascii="Tahoma" w:hAnsi="Tahoma" w:cs="Tahoma"/>
          <w:i/>
          <w:iCs/>
          <w:lang w:val="es-AR" w:eastAsia="es-AR"/>
        </w:rPr>
        <w:t xml:space="preserve"> -área de </w:t>
      </w:r>
      <w:proofErr w:type="spellStart"/>
      <w:r w:rsidR="00C8795E">
        <w:rPr>
          <w:rFonts w:ascii="Tahoma" w:hAnsi="Tahoma" w:cs="Tahoma"/>
          <w:i/>
          <w:iCs/>
          <w:lang w:val="es-AR" w:eastAsia="es-AR"/>
        </w:rPr>
        <w:t>kinesiologia</w:t>
      </w:r>
      <w:proofErr w:type="spellEnd"/>
      <w:r w:rsidRPr="000D13D6">
        <w:rPr>
          <w:rFonts w:ascii="Tahoma" w:hAnsi="Tahoma" w:cs="Tahoma"/>
          <w:lang w:val="es-AR" w:eastAsia="es-AR"/>
        </w:rPr>
        <w:t xml:space="preserve"> </w:t>
      </w:r>
      <w:r w:rsidR="00C8795E">
        <w:rPr>
          <w:rFonts w:ascii="Tahoma" w:hAnsi="Tahoma" w:cs="Tahoma"/>
          <w:lang w:val="es-AR" w:eastAsia="es-AR"/>
        </w:rPr>
        <w:t>-</w:t>
      </w:r>
      <w:r w:rsidRPr="000D13D6">
        <w:rPr>
          <w:rFonts w:ascii="Tahoma" w:hAnsi="Tahoma" w:cs="Tahoma"/>
          <w:lang w:val="es-AR" w:eastAsia="es-AR"/>
        </w:rPr>
        <w:t>(se adjuntan fotografías del acceso actual), y;</w:t>
      </w:r>
    </w:p>
    <w:p w14:paraId="3636CA04" w14:textId="77777777" w:rsidR="000D13D6" w:rsidRPr="000D13D6" w:rsidRDefault="000D13D6" w:rsidP="000D13D6">
      <w:pPr>
        <w:spacing w:before="100" w:beforeAutospacing="1" w:after="100" w:afterAutospacing="1" w:line="360" w:lineRule="auto"/>
        <w:jc w:val="both"/>
        <w:rPr>
          <w:rFonts w:ascii="Tahoma" w:hAnsi="Tahoma" w:cs="Tahoma"/>
          <w:lang w:val="es-AR" w:eastAsia="es-AR"/>
        </w:rPr>
      </w:pPr>
      <w:r w:rsidRPr="000D13D6">
        <w:rPr>
          <w:rFonts w:ascii="Tahoma" w:hAnsi="Tahoma" w:cs="Tahoma"/>
          <w:b/>
          <w:bCs/>
          <w:lang w:val="es-AR" w:eastAsia="es-AR"/>
        </w:rPr>
        <w:t>CONSIDERANDO:</w:t>
      </w:r>
    </w:p>
    <w:p w14:paraId="6EF0D5E4" w14:textId="7DF79242" w:rsidR="000D13D6" w:rsidRPr="000D13D6" w:rsidRDefault="000D13D6" w:rsidP="000D13D6">
      <w:pPr>
        <w:spacing w:before="100" w:beforeAutospacing="1" w:after="100" w:afterAutospacing="1" w:line="360" w:lineRule="auto"/>
        <w:jc w:val="both"/>
        <w:rPr>
          <w:rFonts w:ascii="Tahoma" w:hAnsi="Tahoma" w:cs="Tahoma"/>
          <w:lang w:val="es-AR" w:eastAsia="es-AR"/>
        </w:rPr>
      </w:pPr>
      <w:r>
        <w:rPr>
          <w:rFonts w:ascii="Tahoma" w:hAnsi="Tahoma" w:cs="Tahoma"/>
          <w:lang w:val="es-AR" w:eastAsia="es-AR"/>
        </w:rPr>
        <w:t xml:space="preserve">  </w:t>
      </w:r>
      <w:r w:rsidRPr="000D13D6">
        <w:rPr>
          <w:rFonts w:ascii="Tahoma" w:hAnsi="Tahoma" w:cs="Tahoma"/>
          <w:lang w:val="es-AR" w:eastAsia="es-AR"/>
        </w:rPr>
        <w:t xml:space="preserve">Que tanto familiares como los propios pacientes </w:t>
      </w:r>
      <w:r w:rsidR="00C8795E">
        <w:rPr>
          <w:rFonts w:ascii="Tahoma" w:hAnsi="Tahoma" w:cs="Tahoma"/>
          <w:lang w:val="es-AR" w:eastAsia="es-AR"/>
        </w:rPr>
        <w:t xml:space="preserve">ambulatorios </w:t>
      </w:r>
      <w:r w:rsidRPr="000D13D6">
        <w:rPr>
          <w:rFonts w:ascii="Tahoma" w:hAnsi="Tahoma" w:cs="Tahoma"/>
          <w:lang w:val="es-AR" w:eastAsia="es-AR"/>
        </w:rPr>
        <w:t>de la mencionada institución han manifestado la necesidad de una mejora edilicia para facilitar el acceso y egreso del establecimiento;</w:t>
      </w:r>
    </w:p>
    <w:p w14:paraId="284A6EE3" w14:textId="1DB2EABC" w:rsidR="000D13D6" w:rsidRPr="000D13D6" w:rsidRDefault="000D13D6" w:rsidP="000D13D6">
      <w:pPr>
        <w:spacing w:before="100" w:beforeAutospacing="1" w:after="100" w:afterAutospacing="1" w:line="360" w:lineRule="auto"/>
        <w:jc w:val="both"/>
        <w:rPr>
          <w:rFonts w:ascii="Tahoma" w:hAnsi="Tahoma" w:cs="Tahoma"/>
          <w:lang w:val="es-AR" w:eastAsia="es-AR"/>
        </w:rPr>
      </w:pPr>
      <w:r>
        <w:rPr>
          <w:rFonts w:ascii="Tahoma" w:hAnsi="Tahoma" w:cs="Tahoma"/>
          <w:lang w:val="es-AR" w:eastAsia="es-AR"/>
        </w:rPr>
        <w:t xml:space="preserve">  </w:t>
      </w:r>
      <w:r w:rsidRPr="000D13D6">
        <w:rPr>
          <w:rFonts w:ascii="Tahoma" w:hAnsi="Tahoma" w:cs="Tahoma"/>
          <w:lang w:val="es-AR" w:eastAsia="es-AR"/>
        </w:rPr>
        <w:t>Que, desde hace más de dos años, se brinda en el lugar el servicio de kinesiología para pacientes ambulatorios con cobertura de PAMI,</w:t>
      </w:r>
    </w:p>
    <w:p w14:paraId="4A8CB309" w14:textId="23C44764" w:rsidR="000D13D6" w:rsidRPr="000D13D6" w:rsidRDefault="000D13D6" w:rsidP="000D13D6">
      <w:pPr>
        <w:spacing w:before="100" w:beforeAutospacing="1" w:after="100" w:afterAutospacing="1" w:line="360" w:lineRule="auto"/>
        <w:jc w:val="both"/>
        <w:rPr>
          <w:rFonts w:ascii="Tahoma" w:hAnsi="Tahoma" w:cs="Tahoma"/>
          <w:lang w:val="es-AR" w:eastAsia="es-AR"/>
        </w:rPr>
      </w:pPr>
      <w:r>
        <w:rPr>
          <w:rFonts w:ascii="Tahoma" w:hAnsi="Tahoma" w:cs="Tahoma"/>
          <w:lang w:val="es-AR" w:eastAsia="es-AR"/>
        </w:rPr>
        <w:t xml:space="preserve">  </w:t>
      </w:r>
      <w:r w:rsidRPr="000D13D6">
        <w:rPr>
          <w:rFonts w:ascii="Tahoma" w:hAnsi="Tahoma" w:cs="Tahoma"/>
          <w:lang w:val="es-AR" w:eastAsia="es-AR"/>
        </w:rPr>
        <w:t>Que resulta fundamental garantizar condiciones de seguridad y protección, especialmente durante condiciones climáticas adversas, para los pacientes am</w:t>
      </w:r>
      <w:r w:rsidR="00C8795E">
        <w:rPr>
          <w:rFonts w:ascii="Tahoma" w:hAnsi="Tahoma" w:cs="Tahoma"/>
          <w:lang w:val="es-AR" w:eastAsia="es-AR"/>
        </w:rPr>
        <w:t>bulatorios que asisten al Hogar para la realización de tratamiento de kinesiología;</w:t>
      </w:r>
    </w:p>
    <w:p w14:paraId="12BD3F6E" w14:textId="6C0F828A" w:rsidR="000D13D6" w:rsidRPr="000D13D6" w:rsidRDefault="000D13D6" w:rsidP="000D13D6">
      <w:pPr>
        <w:spacing w:before="100" w:beforeAutospacing="1" w:after="100" w:afterAutospacing="1" w:line="360" w:lineRule="auto"/>
        <w:jc w:val="both"/>
        <w:rPr>
          <w:rFonts w:ascii="Tahoma" w:hAnsi="Tahoma" w:cs="Tahoma"/>
          <w:lang w:val="es-AR" w:eastAsia="es-AR"/>
        </w:rPr>
      </w:pPr>
      <w:r>
        <w:rPr>
          <w:rFonts w:ascii="Tahoma" w:hAnsi="Tahoma" w:cs="Tahoma"/>
          <w:lang w:val="es-AR" w:eastAsia="es-AR"/>
        </w:rPr>
        <w:t xml:space="preserve">  </w:t>
      </w:r>
      <w:r w:rsidRPr="000D13D6">
        <w:rPr>
          <w:rFonts w:ascii="Tahoma" w:hAnsi="Tahoma" w:cs="Tahoma"/>
          <w:lang w:val="es-AR" w:eastAsia="es-AR"/>
        </w:rPr>
        <w:t xml:space="preserve">Que por ello se solicita la instalación de un </w:t>
      </w:r>
      <w:r w:rsidR="00322A2B">
        <w:rPr>
          <w:rFonts w:ascii="Tahoma" w:hAnsi="Tahoma" w:cs="Tahoma"/>
          <w:b/>
          <w:bCs/>
          <w:lang w:val="es-AR" w:eastAsia="es-AR"/>
        </w:rPr>
        <w:t>alero para protección</w:t>
      </w:r>
      <w:r w:rsidRPr="000D13D6">
        <w:rPr>
          <w:rFonts w:ascii="Tahoma" w:hAnsi="Tahoma" w:cs="Tahoma"/>
          <w:lang w:val="es-AR" w:eastAsia="es-AR"/>
        </w:rPr>
        <w:t xml:space="preserve"> en la zona de acceso y egreso del Hogar Municipal, el cual permitirá una circulación segura y ordenada, resguardando a personas y vehículos —particulares y sanitarios— durante las maniobras de entrada y salida;</w:t>
      </w:r>
    </w:p>
    <w:p w14:paraId="01372CAA" w14:textId="128FD4CE" w:rsidR="000D13D6" w:rsidRPr="000D13D6" w:rsidRDefault="000D13D6" w:rsidP="000D13D6">
      <w:pPr>
        <w:spacing w:before="100" w:beforeAutospacing="1" w:after="100" w:afterAutospacing="1" w:line="360" w:lineRule="auto"/>
        <w:jc w:val="both"/>
        <w:rPr>
          <w:rFonts w:ascii="Tahoma" w:hAnsi="Tahoma" w:cs="Tahoma"/>
          <w:lang w:val="es-AR" w:eastAsia="es-AR"/>
        </w:rPr>
      </w:pPr>
      <w:r>
        <w:rPr>
          <w:rFonts w:ascii="Tahoma" w:hAnsi="Tahoma" w:cs="Tahoma"/>
          <w:lang w:val="es-AR" w:eastAsia="es-AR"/>
        </w:rPr>
        <w:lastRenderedPageBreak/>
        <w:t xml:space="preserve">  </w:t>
      </w:r>
      <w:r w:rsidRPr="000D13D6">
        <w:rPr>
          <w:rFonts w:ascii="Tahoma" w:hAnsi="Tahoma" w:cs="Tahoma"/>
          <w:lang w:val="es-AR" w:eastAsia="es-AR"/>
        </w:rPr>
        <w:t>Que</w:t>
      </w:r>
      <w:r>
        <w:rPr>
          <w:rFonts w:ascii="Tahoma" w:hAnsi="Tahoma" w:cs="Tahoma"/>
          <w:lang w:val="es-AR" w:eastAsia="es-AR"/>
        </w:rPr>
        <w:t>,</w:t>
      </w:r>
      <w:r w:rsidRPr="000D13D6">
        <w:rPr>
          <w:rFonts w:ascii="Tahoma" w:hAnsi="Tahoma" w:cs="Tahoma"/>
          <w:lang w:val="es-AR" w:eastAsia="es-AR"/>
        </w:rPr>
        <w:t xml:space="preserve"> conforme a lo establecido por la </w:t>
      </w:r>
      <w:r w:rsidRPr="000D13D6">
        <w:rPr>
          <w:rFonts w:ascii="Tahoma" w:hAnsi="Tahoma" w:cs="Tahoma"/>
          <w:b/>
          <w:bCs/>
          <w:lang w:val="es-AR" w:eastAsia="es-AR"/>
        </w:rPr>
        <w:t>Ley Orgánica de las Municipalidades</w:t>
      </w:r>
      <w:r w:rsidRPr="000D13D6">
        <w:rPr>
          <w:rFonts w:ascii="Tahoma" w:hAnsi="Tahoma" w:cs="Tahoma"/>
          <w:lang w:val="es-AR" w:eastAsia="es-AR"/>
        </w:rPr>
        <w:t xml:space="preserve">, corresponde a este cuerpo legislativo solicitar dicha medida mediante una </w:t>
      </w:r>
      <w:r w:rsidRPr="000D13D6">
        <w:rPr>
          <w:rFonts w:ascii="Tahoma" w:hAnsi="Tahoma" w:cs="Tahoma"/>
          <w:b/>
          <w:bCs/>
          <w:lang w:val="es-AR" w:eastAsia="es-AR"/>
        </w:rPr>
        <w:t>Comunicación</w:t>
      </w:r>
      <w:r w:rsidRPr="000D13D6">
        <w:rPr>
          <w:rFonts w:ascii="Tahoma" w:hAnsi="Tahoma" w:cs="Tahoma"/>
          <w:lang w:val="es-AR" w:eastAsia="es-AR"/>
        </w:rPr>
        <w:t>, en los términos del artículo 77 del mencionado cuerpo legal;</w:t>
      </w:r>
    </w:p>
    <w:p w14:paraId="3CB93719" w14:textId="629F6EFD" w:rsidR="000D13D6" w:rsidRPr="000D13D6" w:rsidRDefault="000D13D6" w:rsidP="000D13D6">
      <w:pPr>
        <w:spacing w:before="100" w:beforeAutospacing="1" w:after="100" w:afterAutospacing="1" w:line="360" w:lineRule="auto"/>
        <w:jc w:val="both"/>
        <w:rPr>
          <w:rFonts w:ascii="Tahoma" w:hAnsi="Tahoma" w:cs="Tahoma"/>
          <w:lang w:val="es-AR" w:eastAsia="es-AR"/>
        </w:rPr>
      </w:pPr>
      <w:r>
        <w:rPr>
          <w:rFonts w:ascii="Tahoma" w:hAnsi="Tahoma" w:cs="Tahoma"/>
          <w:b/>
          <w:bCs/>
          <w:lang w:val="es-AR" w:eastAsia="es-AR"/>
        </w:rPr>
        <w:t xml:space="preserve">  </w:t>
      </w:r>
      <w:r w:rsidRPr="000D13D6">
        <w:rPr>
          <w:rFonts w:ascii="Tahoma" w:hAnsi="Tahoma" w:cs="Tahoma"/>
          <w:b/>
          <w:bCs/>
          <w:lang w:val="es-AR" w:eastAsia="es-AR"/>
        </w:rPr>
        <w:t>Por lo expuesto, el Bloque de Concejales de Cambiemos Chascomús propone el siguiente:</w:t>
      </w:r>
    </w:p>
    <w:p w14:paraId="574DCA38" w14:textId="2380386C" w:rsidR="000D13D6" w:rsidRPr="000D13D6" w:rsidRDefault="000D13D6" w:rsidP="000D13D6">
      <w:pPr>
        <w:spacing w:before="100" w:beforeAutospacing="1" w:after="100" w:afterAutospacing="1" w:line="360" w:lineRule="auto"/>
        <w:jc w:val="center"/>
        <w:rPr>
          <w:rFonts w:ascii="Tahoma" w:hAnsi="Tahoma" w:cs="Tahoma"/>
          <w:lang w:val="es-AR" w:eastAsia="es-AR"/>
        </w:rPr>
      </w:pPr>
      <w:r w:rsidRPr="000D13D6">
        <w:rPr>
          <w:rFonts w:ascii="Tahoma" w:hAnsi="Tahoma" w:cs="Tahoma"/>
          <w:b/>
          <w:bCs/>
          <w:lang w:val="es-AR" w:eastAsia="es-AR"/>
        </w:rPr>
        <w:t>PROYECTO DE COMUNICACIÓN</w:t>
      </w:r>
      <w:r w:rsidR="00322A2B">
        <w:rPr>
          <w:rFonts w:ascii="Tahoma" w:hAnsi="Tahoma" w:cs="Tahoma"/>
          <w:b/>
          <w:bCs/>
          <w:lang w:val="es-AR" w:eastAsia="es-AR"/>
        </w:rPr>
        <w:t>:</w:t>
      </w:r>
    </w:p>
    <w:p w14:paraId="5E53AB7F" w14:textId="02EA3956" w:rsidR="000D13D6" w:rsidRPr="000D13D6" w:rsidRDefault="000D13D6" w:rsidP="000D13D6">
      <w:pPr>
        <w:spacing w:before="100" w:beforeAutospacing="1" w:after="100" w:afterAutospacing="1" w:line="360" w:lineRule="auto"/>
        <w:jc w:val="both"/>
        <w:rPr>
          <w:rFonts w:ascii="Tahoma" w:hAnsi="Tahoma" w:cs="Tahoma"/>
          <w:lang w:val="es-AR" w:eastAsia="es-AR"/>
        </w:rPr>
      </w:pPr>
      <w:r w:rsidRPr="000D13D6">
        <w:rPr>
          <w:rFonts w:ascii="Tahoma" w:hAnsi="Tahoma" w:cs="Tahoma"/>
          <w:b/>
          <w:bCs/>
          <w:lang w:val="es-AR" w:eastAsia="es-AR"/>
        </w:rPr>
        <w:t>ARTÍCULO 1º:</w:t>
      </w:r>
      <w:r w:rsidRPr="000D13D6">
        <w:rPr>
          <w:rFonts w:ascii="Tahoma" w:hAnsi="Tahoma" w:cs="Tahoma"/>
          <w:lang w:val="es-AR" w:eastAsia="es-AR"/>
        </w:rPr>
        <w:t xml:space="preserve"> Requiérase al Departamento Ejecutivo, a través del área que corresponda, proceda a la insta</w:t>
      </w:r>
      <w:r w:rsidR="00322A2B">
        <w:rPr>
          <w:rFonts w:ascii="Tahoma" w:hAnsi="Tahoma" w:cs="Tahoma"/>
          <w:lang w:val="es-AR" w:eastAsia="es-AR"/>
        </w:rPr>
        <w:t>lación de un alero para protección en</w:t>
      </w:r>
      <w:r w:rsidRPr="000D13D6">
        <w:rPr>
          <w:rFonts w:ascii="Tahoma" w:hAnsi="Tahoma" w:cs="Tahoma"/>
          <w:lang w:val="es-AR" w:eastAsia="es-AR"/>
        </w:rPr>
        <w:t xml:space="preserve"> el acceso y egreso del Hogar Municipal </w:t>
      </w:r>
      <w:r w:rsidRPr="000D13D6">
        <w:rPr>
          <w:rFonts w:ascii="Tahoma" w:hAnsi="Tahoma" w:cs="Tahoma"/>
          <w:i/>
          <w:iCs/>
          <w:lang w:val="es-AR" w:eastAsia="es-AR"/>
        </w:rPr>
        <w:t xml:space="preserve">Elena Herbert de </w:t>
      </w:r>
      <w:proofErr w:type="spellStart"/>
      <w:r w:rsidRPr="000D13D6">
        <w:rPr>
          <w:rFonts w:ascii="Tahoma" w:hAnsi="Tahoma" w:cs="Tahoma"/>
          <w:i/>
          <w:iCs/>
          <w:lang w:val="es-AR" w:eastAsia="es-AR"/>
        </w:rPr>
        <w:t>Estefanel</w:t>
      </w:r>
      <w:proofErr w:type="spellEnd"/>
      <w:r w:rsidRPr="000D13D6">
        <w:rPr>
          <w:rFonts w:ascii="Tahoma" w:hAnsi="Tahoma" w:cs="Tahoma"/>
          <w:lang w:val="es-AR" w:eastAsia="es-AR"/>
        </w:rPr>
        <w:t>,</w:t>
      </w:r>
      <w:r w:rsidR="00C8795E">
        <w:rPr>
          <w:rFonts w:ascii="Tahoma" w:hAnsi="Tahoma" w:cs="Tahoma"/>
          <w:lang w:val="es-AR" w:eastAsia="es-AR"/>
        </w:rPr>
        <w:t>- área de kinesiología-</w:t>
      </w:r>
      <w:r w:rsidRPr="000D13D6">
        <w:rPr>
          <w:rFonts w:ascii="Tahoma" w:hAnsi="Tahoma" w:cs="Tahoma"/>
          <w:lang w:val="es-AR" w:eastAsia="es-AR"/>
        </w:rPr>
        <w:t xml:space="preserve"> con el fin de brindar mayor seguridad y protección a</w:t>
      </w:r>
      <w:r w:rsidR="00C8795E">
        <w:rPr>
          <w:rFonts w:ascii="Tahoma" w:hAnsi="Tahoma" w:cs="Tahoma"/>
          <w:lang w:val="es-AR" w:eastAsia="es-AR"/>
        </w:rPr>
        <w:t xml:space="preserve"> los</w:t>
      </w:r>
      <w:r w:rsidRPr="000D13D6">
        <w:rPr>
          <w:rFonts w:ascii="Tahoma" w:hAnsi="Tahoma" w:cs="Tahoma"/>
          <w:lang w:val="es-AR" w:eastAsia="es-AR"/>
        </w:rPr>
        <w:t xml:space="preserve"> pacientes ambulatorios y vehículos que ingresan y egresan del lugar.</w:t>
      </w:r>
    </w:p>
    <w:p w14:paraId="7833CE8C" w14:textId="4214446D" w:rsidR="00322A2B" w:rsidRPr="000D13D6" w:rsidRDefault="000D13D6" w:rsidP="000D13D6">
      <w:pPr>
        <w:spacing w:before="100" w:beforeAutospacing="1" w:after="100" w:afterAutospacing="1" w:line="360" w:lineRule="auto"/>
        <w:jc w:val="both"/>
        <w:rPr>
          <w:rFonts w:ascii="Tahoma" w:hAnsi="Tahoma" w:cs="Tahoma"/>
          <w:lang w:val="es-AR" w:eastAsia="es-AR"/>
        </w:rPr>
      </w:pPr>
      <w:r w:rsidRPr="000D13D6">
        <w:rPr>
          <w:rFonts w:ascii="Tahoma" w:hAnsi="Tahoma" w:cs="Tahoma"/>
          <w:b/>
          <w:bCs/>
          <w:lang w:val="es-AR" w:eastAsia="es-AR"/>
        </w:rPr>
        <w:t>ARTÍCULO 2º:</w:t>
      </w:r>
      <w:r w:rsidRPr="000D13D6">
        <w:rPr>
          <w:rFonts w:ascii="Tahoma" w:hAnsi="Tahoma" w:cs="Tahoma"/>
          <w:lang w:val="es-AR" w:eastAsia="es-AR"/>
        </w:rPr>
        <w:t xml:space="preserve"> De forma.</w:t>
      </w:r>
    </w:p>
    <w:p w14:paraId="28AA5CEE" w14:textId="0A66BC6E" w:rsidR="00AF4238" w:rsidRDefault="00322A2B" w:rsidP="00AF4238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noProof/>
          <w:lang w:val="en-US" w:eastAsia="en-US"/>
        </w:rPr>
        <w:drawing>
          <wp:inline distT="0" distB="0" distL="0" distR="0" wp14:anchorId="22577BAA" wp14:editId="02787183">
            <wp:extent cx="5400675" cy="320550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0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DC089" w14:textId="07E2F790" w:rsidR="00322A2B" w:rsidRDefault="00322A2B" w:rsidP="00AF4238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noProof/>
          <w:lang w:val="en-US" w:eastAsia="en-US"/>
        </w:rPr>
        <w:lastRenderedPageBreak/>
        <w:drawing>
          <wp:inline distT="0" distB="0" distL="0" distR="0" wp14:anchorId="293FF8C0" wp14:editId="1C953BB9">
            <wp:extent cx="5400675" cy="413688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3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CD947" w14:textId="19E2949A" w:rsidR="00322A2B" w:rsidRPr="00AF4238" w:rsidRDefault="00322A2B" w:rsidP="00AF4238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noProof/>
          <w:lang w:val="en-US" w:eastAsia="en-US"/>
        </w:rPr>
        <w:drawing>
          <wp:inline distT="0" distB="0" distL="0" distR="0" wp14:anchorId="246B8AD3" wp14:editId="7B8540CF">
            <wp:extent cx="5400675" cy="5060837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06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A2B" w:rsidRPr="00AF4238" w:rsidSect="002E038D">
      <w:headerReference w:type="even" r:id="rId11"/>
      <w:headerReference w:type="default" r:id="rId12"/>
      <w:footerReference w:type="even" r:id="rId13"/>
      <w:footerReference w:type="default" r:id="rId14"/>
      <w:pgSz w:w="12240" w:h="20160" w:code="5"/>
      <w:pgMar w:top="1701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7C62D3" w14:textId="77777777" w:rsidR="007E33AD" w:rsidRDefault="007E33AD">
      <w:r>
        <w:separator/>
      </w:r>
    </w:p>
  </w:endnote>
  <w:endnote w:type="continuationSeparator" w:id="0">
    <w:p w14:paraId="4BE3F6EC" w14:textId="77777777" w:rsidR="007E33AD" w:rsidRDefault="007E3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erBodni BT">
    <w:altName w:val="Times New Roman"/>
    <w:charset w:val="00"/>
    <w:family w:val="roman"/>
    <w:pitch w:val="variable"/>
    <w:sig w:usb0="00000001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D8EA0" w14:textId="08EDF4BF" w:rsidR="00B111D8" w:rsidRDefault="00EF252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111D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04C5F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22857CD9" w14:textId="77777777" w:rsidR="00B111D8" w:rsidRDefault="00B111D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95741" w14:textId="77777777" w:rsidR="00B111D8" w:rsidRDefault="00B111D8">
    <w:pPr>
      <w:pStyle w:val="Piedepgina"/>
      <w:framePr w:wrap="around" w:vAnchor="text" w:hAnchor="margin" w:xAlign="right" w:y="1"/>
      <w:rPr>
        <w:rStyle w:val="Nmerodepgina"/>
      </w:rPr>
    </w:pPr>
  </w:p>
  <w:p w14:paraId="67453898" w14:textId="77777777" w:rsidR="00B111D8" w:rsidRDefault="00B111D8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63E639" w14:textId="77777777" w:rsidR="007E33AD" w:rsidRDefault="007E33AD">
      <w:r>
        <w:separator/>
      </w:r>
    </w:p>
  </w:footnote>
  <w:footnote w:type="continuationSeparator" w:id="0">
    <w:p w14:paraId="07E8EE76" w14:textId="77777777" w:rsidR="007E33AD" w:rsidRDefault="007E33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03317" w14:textId="77777777" w:rsidR="00582FE9" w:rsidRPr="004248B0" w:rsidRDefault="00582FE9" w:rsidP="00582FE9">
    <w:pPr>
      <w:ind w:left="170"/>
      <w:jc w:val="center"/>
      <w:rPr>
        <w:rFonts w:ascii="Footlight MT Light" w:hAnsi="Footlight MT Light"/>
        <w:color w:val="000000"/>
        <w:sz w:val="20"/>
        <w:szCs w:val="20"/>
        <w:lang w:val="es-AR"/>
      </w:rPr>
    </w:pPr>
    <w:r w:rsidRPr="004248B0">
      <w:rPr>
        <w:rFonts w:ascii="Footlight MT Light" w:hAnsi="Footlight MT Light"/>
        <w:noProof/>
        <w:color w:val="000000"/>
        <w:sz w:val="20"/>
        <w:szCs w:val="20"/>
        <w:lang w:val="en-US" w:eastAsia="en-US"/>
      </w:rPr>
      <w:drawing>
        <wp:inline distT="0" distB="0" distL="0" distR="0" wp14:anchorId="7DFF887D" wp14:editId="4F2427A8">
          <wp:extent cx="695325" cy="600075"/>
          <wp:effectExtent l="0" t="0" r="9525" b="9525"/>
          <wp:docPr id="1" name="Imagen 1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D4D78B" w14:textId="77777777" w:rsidR="00582FE9" w:rsidRPr="004248B0" w:rsidRDefault="00582FE9" w:rsidP="00582FE9">
    <w:pPr>
      <w:keepNext/>
      <w:ind w:left="170"/>
      <w:jc w:val="center"/>
      <w:outlineLvl w:val="0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Honorable Concejo Deliberante</w:t>
    </w:r>
  </w:p>
  <w:p w14:paraId="0B5DAF57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Mitre 38   -    Chascomús</w:t>
    </w:r>
  </w:p>
  <w:p w14:paraId="241C46CB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BLOQUE CAMBIEMOS CHASCOMÚS</w:t>
    </w:r>
  </w:p>
  <w:p w14:paraId="6BD49756" w14:textId="77777777" w:rsidR="00582FE9" w:rsidRPr="004248B0" w:rsidRDefault="00582FE9" w:rsidP="00582FE9">
    <w:pPr>
      <w:ind w:left="170"/>
      <w:jc w:val="center"/>
      <w:rPr>
        <w:b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>“</w:t>
    </w:r>
    <w:r w:rsidRPr="004248B0">
      <w:rPr>
        <w:rFonts w:eastAsia="Calibri"/>
        <w:b/>
        <w:sz w:val="22"/>
        <w:szCs w:val="22"/>
        <w:lang w:eastAsia="en-US"/>
      </w:rPr>
      <w:t>2025: Año del 40° Aniversario del juicio a las Juntas Militares, hito de nuestra Democracia”</w:t>
    </w:r>
  </w:p>
  <w:p w14:paraId="55BEA3EB" w14:textId="77777777" w:rsidR="00582FE9" w:rsidRPr="004248B0" w:rsidRDefault="00582FE9" w:rsidP="00582FE9">
    <w:pPr>
      <w:ind w:left="170"/>
      <w:jc w:val="center"/>
      <w:rPr>
        <w:rFonts w:ascii="Cambria" w:hAnsi="Cambria"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 xml:space="preserve"> </w:t>
    </w:r>
  </w:p>
  <w:p w14:paraId="0DA35AF2" w14:textId="77777777" w:rsidR="00054351" w:rsidRDefault="0005435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585F0" w14:textId="77777777" w:rsidR="00F06CCD" w:rsidRPr="00F06CCD" w:rsidRDefault="00F06CCD">
    <w:pPr>
      <w:keepNext/>
      <w:jc w:val="center"/>
      <w:outlineLvl w:val="1"/>
      <w:rPr>
        <w:rFonts w:ascii="Garamond" w:hAnsi="Garamond" w:cs="Arial"/>
        <w:b/>
        <w:bCs/>
        <w:color w:val="000000"/>
        <w:sz w:val="22"/>
        <w:szCs w:val="22"/>
        <w:lang w:val="es-AR"/>
      </w:rPr>
    </w:pPr>
  </w:p>
  <w:p w14:paraId="6FD02758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AR"/>
      </w:rPr>
    </w:pPr>
    <w:r w:rsidRPr="00582FE9">
      <w:rPr>
        <w:rFonts w:ascii="Garamond" w:hAnsi="Garamond"/>
        <w:b/>
        <w:i/>
        <w:noProof/>
        <w:sz w:val="22"/>
        <w:szCs w:val="22"/>
        <w:lang w:val="en-US" w:eastAsia="en-US"/>
      </w:rPr>
      <w:drawing>
        <wp:inline distT="0" distB="0" distL="0" distR="0" wp14:anchorId="391248CD" wp14:editId="0D7FA21D">
          <wp:extent cx="695325" cy="600075"/>
          <wp:effectExtent l="0" t="0" r="9525" b="9525"/>
          <wp:docPr id="4" name="Imagen 4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824F09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Honorable Concejo Deliberante</w:t>
    </w:r>
  </w:p>
  <w:p w14:paraId="651ECDAE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Mitre 38   -    Chascomús</w:t>
    </w:r>
  </w:p>
  <w:p w14:paraId="69C57C00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BLOQUE CAMBIEMOS CHASCOMÚS</w:t>
    </w:r>
  </w:p>
  <w:p w14:paraId="58330C80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“</w:t>
    </w:r>
    <w:r w:rsidRPr="00582FE9">
      <w:rPr>
        <w:rFonts w:ascii="Garamond" w:hAnsi="Garamond"/>
        <w:b/>
        <w:i/>
        <w:sz w:val="22"/>
        <w:szCs w:val="22"/>
      </w:rPr>
      <w:t>2025: Año del 40° Aniversario del juicio a las Juntas Militares, hito de nuestra Democracia”</w:t>
    </w:r>
  </w:p>
  <w:p w14:paraId="3973780C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 xml:space="preserve"> </w:t>
    </w:r>
  </w:p>
  <w:p w14:paraId="1DD12D44" w14:textId="77777777" w:rsidR="00B111D8" w:rsidRDefault="00B111D8">
    <w:pPr>
      <w:jc w:val="center"/>
      <w:rPr>
        <w:rFonts w:ascii="Garamond" w:hAnsi="Garamond"/>
        <w:b/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542EE"/>
    <w:multiLevelType w:val="hybridMultilevel"/>
    <w:tmpl w:val="D4EE4A6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60D03B1"/>
    <w:multiLevelType w:val="hybridMultilevel"/>
    <w:tmpl w:val="507C38F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117DF"/>
    <w:multiLevelType w:val="hybridMultilevel"/>
    <w:tmpl w:val="CB6221C8"/>
    <w:lvl w:ilvl="0" w:tplc="4F2EF05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ahoma" w:hAnsi="Tahoma" w:cs="Tahoma" w:hint="default"/>
        <w:i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32E95CF9"/>
    <w:multiLevelType w:val="hybridMultilevel"/>
    <w:tmpl w:val="D30622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C77B2"/>
    <w:multiLevelType w:val="hybridMultilevel"/>
    <w:tmpl w:val="682AA4D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7C77FD"/>
    <w:multiLevelType w:val="hybridMultilevel"/>
    <w:tmpl w:val="F96EAAF6"/>
    <w:lvl w:ilvl="0" w:tplc="65306AA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4C9F2AD9"/>
    <w:multiLevelType w:val="hybridMultilevel"/>
    <w:tmpl w:val="3564C284"/>
    <w:lvl w:ilvl="0" w:tplc="CDACC08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61C44"/>
    <w:multiLevelType w:val="hybridMultilevel"/>
    <w:tmpl w:val="33080ABC"/>
    <w:lvl w:ilvl="0" w:tplc="D712896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2C690B"/>
    <w:multiLevelType w:val="hybridMultilevel"/>
    <w:tmpl w:val="CCFEB5C0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122C59"/>
    <w:multiLevelType w:val="hybridMultilevel"/>
    <w:tmpl w:val="5D866C6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9"/>
  </w:num>
  <w:num w:numId="5">
    <w:abstractNumId w:val="1"/>
  </w:num>
  <w:num w:numId="6">
    <w:abstractNumId w:val="4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00F"/>
    <w:rsid w:val="0000129F"/>
    <w:rsid w:val="00014E9F"/>
    <w:rsid w:val="000226D8"/>
    <w:rsid w:val="00027C20"/>
    <w:rsid w:val="00032553"/>
    <w:rsid w:val="00054351"/>
    <w:rsid w:val="0005587B"/>
    <w:rsid w:val="00075C6F"/>
    <w:rsid w:val="0008725F"/>
    <w:rsid w:val="000A102A"/>
    <w:rsid w:val="000A1F1A"/>
    <w:rsid w:val="000A2075"/>
    <w:rsid w:val="000A4AD4"/>
    <w:rsid w:val="000A5E48"/>
    <w:rsid w:val="000B061F"/>
    <w:rsid w:val="000B3CF8"/>
    <w:rsid w:val="000B48CD"/>
    <w:rsid w:val="000B72E8"/>
    <w:rsid w:val="000C27C2"/>
    <w:rsid w:val="000D13D6"/>
    <w:rsid w:val="000D3127"/>
    <w:rsid w:val="000E243B"/>
    <w:rsid w:val="000F203F"/>
    <w:rsid w:val="000F4940"/>
    <w:rsid w:val="00101DD0"/>
    <w:rsid w:val="00105F04"/>
    <w:rsid w:val="0011601C"/>
    <w:rsid w:val="00125D12"/>
    <w:rsid w:val="00135E24"/>
    <w:rsid w:val="00136D2C"/>
    <w:rsid w:val="001370CC"/>
    <w:rsid w:val="0013749D"/>
    <w:rsid w:val="00156CF2"/>
    <w:rsid w:val="00165831"/>
    <w:rsid w:val="00171D42"/>
    <w:rsid w:val="0017270E"/>
    <w:rsid w:val="00173F4F"/>
    <w:rsid w:val="00173F75"/>
    <w:rsid w:val="00182E49"/>
    <w:rsid w:val="001904A2"/>
    <w:rsid w:val="001A6A02"/>
    <w:rsid w:val="001A6B86"/>
    <w:rsid w:val="001C3887"/>
    <w:rsid w:val="001C4BBD"/>
    <w:rsid w:val="001D256C"/>
    <w:rsid w:val="001D4DE1"/>
    <w:rsid w:val="001E40CC"/>
    <w:rsid w:val="001E5C26"/>
    <w:rsid w:val="001F1A7C"/>
    <w:rsid w:val="00200CE8"/>
    <w:rsid w:val="00201770"/>
    <w:rsid w:val="00206CB5"/>
    <w:rsid w:val="0022070D"/>
    <w:rsid w:val="00224636"/>
    <w:rsid w:val="0022722C"/>
    <w:rsid w:val="0023231A"/>
    <w:rsid w:val="0023355C"/>
    <w:rsid w:val="00240FB2"/>
    <w:rsid w:val="002475AA"/>
    <w:rsid w:val="002625B7"/>
    <w:rsid w:val="00264CFD"/>
    <w:rsid w:val="0026542D"/>
    <w:rsid w:val="00275188"/>
    <w:rsid w:val="0028528E"/>
    <w:rsid w:val="00290058"/>
    <w:rsid w:val="002A3687"/>
    <w:rsid w:val="002B6C93"/>
    <w:rsid w:val="002B6F7A"/>
    <w:rsid w:val="002C35EB"/>
    <w:rsid w:val="002C3F2F"/>
    <w:rsid w:val="002C5D54"/>
    <w:rsid w:val="002D03B0"/>
    <w:rsid w:val="002D0EA4"/>
    <w:rsid w:val="002D4EF4"/>
    <w:rsid w:val="002E038D"/>
    <w:rsid w:val="002E24CB"/>
    <w:rsid w:val="002E380F"/>
    <w:rsid w:val="002F1FC6"/>
    <w:rsid w:val="002F5E73"/>
    <w:rsid w:val="003151F0"/>
    <w:rsid w:val="00322A2B"/>
    <w:rsid w:val="00340D7E"/>
    <w:rsid w:val="003609D8"/>
    <w:rsid w:val="003755B0"/>
    <w:rsid w:val="00376EA5"/>
    <w:rsid w:val="00386599"/>
    <w:rsid w:val="003924F7"/>
    <w:rsid w:val="003926DF"/>
    <w:rsid w:val="00395216"/>
    <w:rsid w:val="003A3EA8"/>
    <w:rsid w:val="003A7AEB"/>
    <w:rsid w:val="003C3C06"/>
    <w:rsid w:val="003C7FC0"/>
    <w:rsid w:val="003E0B47"/>
    <w:rsid w:val="003F1312"/>
    <w:rsid w:val="004029C3"/>
    <w:rsid w:val="00402F71"/>
    <w:rsid w:val="004130FD"/>
    <w:rsid w:val="00421A07"/>
    <w:rsid w:val="00424A54"/>
    <w:rsid w:val="0042521E"/>
    <w:rsid w:val="00436D88"/>
    <w:rsid w:val="0044179C"/>
    <w:rsid w:val="00454651"/>
    <w:rsid w:val="004574E5"/>
    <w:rsid w:val="00463FEA"/>
    <w:rsid w:val="00467DF8"/>
    <w:rsid w:val="00480ECE"/>
    <w:rsid w:val="00491483"/>
    <w:rsid w:val="0049662D"/>
    <w:rsid w:val="00497DD6"/>
    <w:rsid w:val="004A110C"/>
    <w:rsid w:val="004A2209"/>
    <w:rsid w:val="004B533C"/>
    <w:rsid w:val="004B7665"/>
    <w:rsid w:val="004C38CE"/>
    <w:rsid w:val="004D037D"/>
    <w:rsid w:val="004D3234"/>
    <w:rsid w:val="004D3E2F"/>
    <w:rsid w:val="004D4107"/>
    <w:rsid w:val="004D508F"/>
    <w:rsid w:val="004E32A2"/>
    <w:rsid w:val="004E5CEB"/>
    <w:rsid w:val="004E6111"/>
    <w:rsid w:val="004E7041"/>
    <w:rsid w:val="004F0826"/>
    <w:rsid w:val="004F20E9"/>
    <w:rsid w:val="004F3F2D"/>
    <w:rsid w:val="0050343F"/>
    <w:rsid w:val="00510F11"/>
    <w:rsid w:val="00514FFC"/>
    <w:rsid w:val="00515785"/>
    <w:rsid w:val="00524551"/>
    <w:rsid w:val="005322CA"/>
    <w:rsid w:val="00532EAD"/>
    <w:rsid w:val="005377C5"/>
    <w:rsid w:val="00553B0F"/>
    <w:rsid w:val="00553B52"/>
    <w:rsid w:val="005619E3"/>
    <w:rsid w:val="00575BFF"/>
    <w:rsid w:val="00576A8B"/>
    <w:rsid w:val="00582FE9"/>
    <w:rsid w:val="00592196"/>
    <w:rsid w:val="005A23A1"/>
    <w:rsid w:val="005B09D9"/>
    <w:rsid w:val="005B1CFB"/>
    <w:rsid w:val="005C08D5"/>
    <w:rsid w:val="005C30AE"/>
    <w:rsid w:val="005C501F"/>
    <w:rsid w:val="005D60E0"/>
    <w:rsid w:val="005E5026"/>
    <w:rsid w:val="005F34E9"/>
    <w:rsid w:val="005F55E7"/>
    <w:rsid w:val="005F7E85"/>
    <w:rsid w:val="00600FCB"/>
    <w:rsid w:val="00601D71"/>
    <w:rsid w:val="00603D9D"/>
    <w:rsid w:val="0060518A"/>
    <w:rsid w:val="00606B8F"/>
    <w:rsid w:val="00607995"/>
    <w:rsid w:val="00621054"/>
    <w:rsid w:val="0062399C"/>
    <w:rsid w:val="0063270E"/>
    <w:rsid w:val="00647C0D"/>
    <w:rsid w:val="006565C5"/>
    <w:rsid w:val="006652BB"/>
    <w:rsid w:val="00674E60"/>
    <w:rsid w:val="00675E4B"/>
    <w:rsid w:val="00691582"/>
    <w:rsid w:val="00691B00"/>
    <w:rsid w:val="0069350B"/>
    <w:rsid w:val="00695AE1"/>
    <w:rsid w:val="006A1CBA"/>
    <w:rsid w:val="006A7B7A"/>
    <w:rsid w:val="006C3E2F"/>
    <w:rsid w:val="006D0238"/>
    <w:rsid w:val="006D0527"/>
    <w:rsid w:val="006D719E"/>
    <w:rsid w:val="006E3A32"/>
    <w:rsid w:val="006E4081"/>
    <w:rsid w:val="006E46FF"/>
    <w:rsid w:val="006F6700"/>
    <w:rsid w:val="006F6916"/>
    <w:rsid w:val="00703886"/>
    <w:rsid w:val="00711F9D"/>
    <w:rsid w:val="00712231"/>
    <w:rsid w:val="00712259"/>
    <w:rsid w:val="00713510"/>
    <w:rsid w:val="007243CD"/>
    <w:rsid w:val="00730A50"/>
    <w:rsid w:val="00730E1F"/>
    <w:rsid w:val="007429AE"/>
    <w:rsid w:val="00763DDC"/>
    <w:rsid w:val="007753D6"/>
    <w:rsid w:val="007811AF"/>
    <w:rsid w:val="00781ED1"/>
    <w:rsid w:val="0078272F"/>
    <w:rsid w:val="007903DC"/>
    <w:rsid w:val="00794312"/>
    <w:rsid w:val="0079652E"/>
    <w:rsid w:val="007A7E93"/>
    <w:rsid w:val="007B637A"/>
    <w:rsid w:val="007D639B"/>
    <w:rsid w:val="007E0CEC"/>
    <w:rsid w:val="007E33AD"/>
    <w:rsid w:val="007E4186"/>
    <w:rsid w:val="007F1393"/>
    <w:rsid w:val="00803211"/>
    <w:rsid w:val="00823538"/>
    <w:rsid w:val="00827F71"/>
    <w:rsid w:val="008373F7"/>
    <w:rsid w:val="00842F97"/>
    <w:rsid w:val="0084469A"/>
    <w:rsid w:val="00854049"/>
    <w:rsid w:val="008573BC"/>
    <w:rsid w:val="00857527"/>
    <w:rsid w:val="0085756C"/>
    <w:rsid w:val="00863106"/>
    <w:rsid w:val="00863FE6"/>
    <w:rsid w:val="008679CF"/>
    <w:rsid w:val="00870843"/>
    <w:rsid w:val="00872ADC"/>
    <w:rsid w:val="00881EC2"/>
    <w:rsid w:val="00882255"/>
    <w:rsid w:val="00884240"/>
    <w:rsid w:val="008875B9"/>
    <w:rsid w:val="008905FB"/>
    <w:rsid w:val="008B3695"/>
    <w:rsid w:val="008B59EB"/>
    <w:rsid w:val="008C64DB"/>
    <w:rsid w:val="008E0265"/>
    <w:rsid w:val="008E15F8"/>
    <w:rsid w:val="008E42C5"/>
    <w:rsid w:val="008E71C1"/>
    <w:rsid w:val="008F0810"/>
    <w:rsid w:val="008F4DF2"/>
    <w:rsid w:val="008F5EB5"/>
    <w:rsid w:val="008F65AB"/>
    <w:rsid w:val="008F700F"/>
    <w:rsid w:val="00902DBA"/>
    <w:rsid w:val="009036D9"/>
    <w:rsid w:val="00904C5F"/>
    <w:rsid w:val="00905241"/>
    <w:rsid w:val="00914F71"/>
    <w:rsid w:val="009242DB"/>
    <w:rsid w:val="009338B3"/>
    <w:rsid w:val="00934836"/>
    <w:rsid w:val="009370ED"/>
    <w:rsid w:val="009372F3"/>
    <w:rsid w:val="00951E51"/>
    <w:rsid w:val="00954256"/>
    <w:rsid w:val="009653FC"/>
    <w:rsid w:val="009751ED"/>
    <w:rsid w:val="00985ACC"/>
    <w:rsid w:val="00987457"/>
    <w:rsid w:val="00997629"/>
    <w:rsid w:val="009A3A76"/>
    <w:rsid w:val="009A7111"/>
    <w:rsid w:val="009B6194"/>
    <w:rsid w:val="009B70B7"/>
    <w:rsid w:val="009C2A17"/>
    <w:rsid w:val="009D5E39"/>
    <w:rsid w:val="009D5EB2"/>
    <w:rsid w:val="009E3B7F"/>
    <w:rsid w:val="009F11C1"/>
    <w:rsid w:val="009F4D3B"/>
    <w:rsid w:val="00A038D1"/>
    <w:rsid w:val="00A04517"/>
    <w:rsid w:val="00A07F54"/>
    <w:rsid w:val="00A10814"/>
    <w:rsid w:val="00A11BB1"/>
    <w:rsid w:val="00A25956"/>
    <w:rsid w:val="00A35915"/>
    <w:rsid w:val="00A43A8F"/>
    <w:rsid w:val="00A60D94"/>
    <w:rsid w:val="00A6259D"/>
    <w:rsid w:val="00A6366D"/>
    <w:rsid w:val="00A81B4E"/>
    <w:rsid w:val="00A85DB5"/>
    <w:rsid w:val="00AA1E9B"/>
    <w:rsid w:val="00AA363F"/>
    <w:rsid w:val="00AA4553"/>
    <w:rsid w:val="00AA67C1"/>
    <w:rsid w:val="00AB35EC"/>
    <w:rsid w:val="00AB3C03"/>
    <w:rsid w:val="00AB74F6"/>
    <w:rsid w:val="00AC1A3E"/>
    <w:rsid w:val="00AC256B"/>
    <w:rsid w:val="00AC52ED"/>
    <w:rsid w:val="00AE5CE4"/>
    <w:rsid w:val="00AE744F"/>
    <w:rsid w:val="00AF4238"/>
    <w:rsid w:val="00B111D8"/>
    <w:rsid w:val="00B36307"/>
    <w:rsid w:val="00B462F2"/>
    <w:rsid w:val="00B47DDC"/>
    <w:rsid w:val="00B5217B"/>
    <w:rsid w:val="00B803C5"/>
    <w:rsid w:val="00B80A4D"/>
    <w:rsid w:val="00B84662"/>
    <w:rsid w:val="00B9354B"/>
    <w:rsid w:val="00BA3F48"/>
    <w:rsid w:val="00BB124E"/>
    <w:rsid w:val="00BB6AD2"/>
    <w:rsid w:val="00BC2CEF"/>
    <w:rsid w:val="00BC402E"/>
    <w:rsid w:val="00BD62C7"/>
    <w:rsid w:val="00BE0165"/>
    <w:rsid w:val="00BE2CBA"/>
    <w:rsid w:val="00BE406C"/>
    <w:rsid w:val="00BF4DD6"/>
    <w:rsid w:val="00C079F5"/>
    <w:rsid w:val="00C30340"/>
    <w:rsid w:val="00C31333"/>
    <w:rsid w:val="00C31335"/>
    <w:rsid w:val="00C36D47"/>
    <w:rsid w:val="00C36E57"/>
    <w:rsid w:val="00C5610F"/>
    <w:rsid w:val="00C63641"/>
    <w:rsid w:val="00C7031B"/>
    <w:rsid w:val="00C72605"/>
    <w:rsid w:val="00C7462F"/>
    <w:rsid w:val="00C83D48"/>
    <w:rsid w:val="00C8795E"/>
    <w:rsid w:val="00C87B79"/>
    <w:rsid w:val="00CA3CCA"/>
    <w:rsid w:val="00CB22ED"/>
    <w:rsid w:val="00CB501F"/>
    <w:rsid w:val="00CB51DA"/>
    <w:rsid w:val="00CB7F8B"/>
    <w:rsid w:val="00CC1C20"/>
    <w:rsid w:val="00CE2C8F"/>
    <w:rsid w:val="00CE41D1"/>
    <w:rsid w:val="00CE4C07"/>
    <w:rsid w:val="00CE787C"/>
    <w:rsid w:val="00CF175A"/>
    <w:rsid w:val="00CF20CE"/>
    <w:rsid w:val="00D04883"/>
    <w:rsid w:val="00D05729"/>
    <w:rsid w:val="00D05921"/>
    <w:rsid w:val="00D05D77"/>
    <w:rsid w:val="00D20A8D"/>
    <w:rsid w:val="00D21D26"/>
    <w:rsid w:val="00D2533E"/>
    <w:rsid w:val="00D26D9D"/>
    <w:rsid w:val="00D47A0D"/>
    <w:rsid w:val="00D47F46"/>
    <w:rsid w:val="00D534E7"/>
    <w:rsid w:val="00D57902"/>
    <w:rsid w:val="00D67FDF"/>
    <w:rsid w:val="00D701D2"/>
    <w:rsid w:val="00D73571"/>
    <w:rsid w:val="00D8456A"/>
    <w:rsid w:val="00D91CA1"/>
    <w:rsid w:val="00DA719D"/>
    <w:rsid w:val="00DA72D1"/>
    <w:rsid w:val="00DB3ED5"/>
    <w:rsid w:val="00DB5C56"/>
    <w:rsid w:val="00DC7403"/>
    <w:rsid w:val="00DD78D7"/>
    <w:rsid w:val="00DE1FCB"/>
    <w:rsid w:val="00DE4974"/>
    <w:rsid w:val="00DF0BA6"/>
    <w:rsid w:val="00DF7241"/>
    <w:rsid w:val="00E0137D"/>
    <w:rsid w:val="00E05C6D"/>
    <w:rsid w:val="00E22D69"/>
    <w:rsid w:val="00E22EFA"/>
    <w:rsid w:val="00E230B0"/>
    <w:rsid w:val="00E451B8"/>
    <w:rsid w:val="00E51BA5"/>
    <w:rsid w:val="00E5284B"/>
    <w:rsid w:val="00E53F86"/>
    <w:rsid w:val="00E55A76"/>
    <w:rsid w:val="00E73B17"/>
    <w:rsid w:val="00E73C89"/>
    <w:rsid w:val="00E73E15"/>
    <w:rsid w:val="00E749BC"/>
    <w:rsid w:val="00E75EEB"/>
    <w:rsid w:val="00E853A8"/>
    <w:rsid w:val="00E86C3F"/>
    <w:rsid w:val="00E97767"/>
    <w:rsid w:val="00EB4D57"/>
    <w:rsid w:val="00EC1A11"/>
    <w:rsid w:val="00EC3FE9"/>
    <w:rsid w:val="00EC748F"/>
    <w:rsid w:val="00ED1466"/>
    <w:rsid w:val="00ED196D"/>
    <w:rsid w:val="00EE48E3"/>
    <w:rsid w:val="00EF2529"/>
    <w:rsid w:val="00F06CCD"/>
    <w:rsid w:val="00F21D0B"/>
    <w:rsid w:val="00F42C2A"/>
    <w:rsid w:val="00F51CBF"/>
    <w:rsid w:val="00F545EC"/>
    <w:rsid w:val="00F548A5"/>
    <w:rsid w:val="00F578FB"/>
    <w:rsid w:val="00F64C62"/>
    <w:rsid w:val="00F65C42"/>
    <w:rsid w:val="00F66BA3"/>
    <w:rsid w:val="00F673E5"/>
    <w:rsid w:val="00F92139"/>
    <w:rsid w:val="00F95A98"/>
    <w:rsid w:val="00F96D5D"/>
    <w:rsid w:val="00FA11D8"/>
    <w:rsid w:val="00FA2BA7"/>
    <w:rsid w:val="00FA3D0F"/>
    <w:rsid w:val="00FB0B6D"/>
    <w:rsid w:val="00FB668A"/>
    <w:rsid w:val="00FC10CE"/>
    <w:rsid w:val="00FC1D45"/>
    <w:rsid w:val="00FD1263"/>
    <w:rsid w:val="00FD2215"/>
    <w:rsid w:val="00FD6075"/>
    <w:rsid w:val="00FD6935"/>
    <w:rsid w:val="00FE0E50"/>
    <w:rsid w:val="00FF26CB"/>
    <w:rsid w:val="00FF69EE"/>
    <w:rsid w:val="00FF6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834B01"/>
  <w15:docId w15:val="{6EB7EB3D-8B7D-40AF-9C48-5E6630D7B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351"/>
    <w:rPr>
      <w:sz w:val="24"/>
      <w:szCs w:val="24"/>
    </w:rPr>
  </w:style>
  <w:style w:type="paragraph" w:styleId="Ttulo1">
    <w:name w:val="heading 1"/>
    <w:basedOn w:val="Normal"/>
    <w:next w:val="Normal"/>
    <w:qFormat/>
    <w:rsid w:val="00C5610F"/>
    <w:pPr>
      <w:keepNext/>
      <w:jc w:val="center"/>
      <w:outlineLvl w:val="0"/>
    </w:pPr>
    <w:rPr>
      <w:rFonts w:ascii="BauerBodni BT" w:hAnsi="BauerBodni BT" w:cs="Arial"/>
      <w:b/>
      <w:bCs/>
    </w:rPr>
  </w:style>
  <w:style w:type="paragraph" w:styleId="Ttulo2">
    <w:name w:val="heading 2"/>
    <w:basedOn w:val="Normal"/>
    <w:next w:val="Normal"/>
    <w:qFormat/>
    <w:rsid w:val="00C5610F"/>
    <w:pPr>
      <w:keepNext/>
      <w:spacing w:line="360" w:lineRule="auto"/>
      <w:jc w:val="center"/>
      <w:outlineLvl w:val="1"/>
    </w:pPr>
    <w:rPr>
      <w:rFonts w:ascii="Tahoma" w:hAnsi="Tahoma" w:cs="Tahoma"/>
      <w:b/>
      <w:bCs/>
      <w:sz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E46F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qFormat/>
    <w:rsid w:val="00C5610F"/>
    <w:pPr>
      <w:keepNext/>
      <w:jc w:val="center"/>
      <w:outlineLvl w:val="3"/>
    </w:pPr>
    <w:rPr>
      <w:rFonts w:ascii="Tahoma" w:hAnsi="Tahom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C5610F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5610F"/>
  </w:style>
  <w:style w:type="paragraph" w:styleId="Encabezado">
    <w:name w:val="header"/>
    <w:basedOn w:val="Normal"/>
    <w:rsid w:val="00C5610F"/>
    <w:pPr>
      <w:tabs>
        <w:tab w:val="center" w:pos="4252"/>
        <w:tab w:val="right" w:pos="8504"/>
      </w:tabs>
    </w:pPr>
  </w:style>
  <w:style w:type="paragraph" w:styleId="Sangra2detindependiente">
    <w:name w:val="Body Text Indent 2"/>
    <w:basedOn w:val="Normal"/>
    <w:rsid w:val="00C5610F"/>
    <w:pPr>
      <w:ind w:firstLine="709"/>
      <w:jc w:val="both"/>
    </w:pPr>
    <w:rPr>
      <w:rFonts w:ascii="Tahoma" w:hAnsi="Tahoma"/>
    </w:rPr>
  </w:style>
  <w:style w:type="paragraph" w:styleId="Textoindependiente">
    <w:name w:val="Body Text"/>
    <w:basedOn w:val="Normal"/>
    <w:rsid w:val="00C5610F"/>
    <w:pPr>
      <w:spacing w:after="120"/>
    </w:pPr>
  </w:style>
  <w:style w:type="paragraph" w:styleId="Ttulo">
    <w:name w:val="Title"/>
    <w:basedOn w:val="Normal"/>
    <w:qFormat/>
    <w:rsid w:val="00C5610F"/>
    <w:pPr>
      <w:tabs>
        <w:tab w:val="left" w:pos="1080"/>
        <w:tab w:val="left" w:pos="2772"/>
      </w:tabs>
      <w:jc w:val="center"/>
    </w:pPr>
    <w:rPr>
      <w:rFonts w:ascii="Arial" w:hAnsi="Arial" w:cs="Arial"/>
      <w:b/>
      <w:bCs/>
      <w:sz w:val="32"/>
      <w:u w:val="single"/>
    </w:rPr>
  </w:style>
  <w:style w:type="paragraph" w:styleId="NormalWeb">
    <w:name w:val="Normal (Web)"/>
    <w:basedOn w:val="Normal"/>
    <w:uiPriority w:val="99"/>
    <w:rsid w:val="00C5610F"/>
    <w:pPr>
      <w:spacing w:before="100" w:beforeAutospacing="1" w:after="100" w:afterAutospacing="1"/>
    </w:pPr>
    <w:rPr>
      <w:rFonts w:ascii="Verdana" w:eastAsia="Cambria" w:hAnsi="Verdana"/>
      <w:color w:val="000000"/>
      <w:sz w:val="18"/>
      <w:szCs w:val="18"/>
      <w:lang w:val="es-ES_tradnl" w:eastAsia="es-ES_tradnl"/>
    </w:rPr>
  </w:style>
  <w:style w:type="paragraph" w:customStyle="1" w:styleId="Textodeglobo1">
    <w:name w:val="Texto de globo1"/>
    <w:basedOn w:val="Normal"/>
    <w:semiHidden/>
    <w:rsid w:val="00C5610F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rsid w:val="00C5610F"/>
    <w:pPr>
      <w:jc w:val="both"/>
    </w:pPr>
    <w:rPr>
      <w:rFonts w:ascii="Tahoma" w:hAnsi="Tahoma" w:cs="Tahoma"/>
      <w:sz w:val="22"/>
    </w:rPr>
  </w:style>
  <w:style w:type="paragraph" w:styleId="Sangradetextonormal">
    <w:name w:val="Body Text Indent"/>
    <w:basedOn w:val="Normal"/>
    <w:rsid w:val="00C5610F"/>
    <w:pPr>
      <w:spacing w:line="360" w:lineRule="auto"/>
      <w:ind w:firstLine="1800"/>
      <w:jc w:val="both"/>
    </w:pPr>
    <w:rPr>
      <w:rFonts w:ascii="Tahoma" w:hAnsi="Tahoma" w:cs="Tahoma"/>
      <w:sz w:val="22"/>
    </w:rPr>
  </w:style>
  <w:style w:type="paragraph" w:styleId="Sangra3detindependiente">
    <w:name w:val="Body Text Indent 3"/>
    <w:basedOn w:val="Normal"/>
    <w:link w:val="Sangra3detindependienteCar"/>
    <w:rsid w:val="00C5610F"/>
    <w:pPr>
      <w:ind w:firstLine="2268"/>
    </w:pPr>
    <w:rPr>
      <w:rFonts w:ascii="Tahoma" w:hAnsi="Tahoma" w:cs="Tahoma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2A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A1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574E5"/>
    <w:pPr>
      <w:ind w:left="720"/>
      <w:contextualSpacing/>
    </w:pPr>
  </w:style>
  <w:style w:type="character" w:customStyle="1" w:styleId="Sangra3detindependienteCar">
    <w:name w:val="Sangría 3 de t. independiente Car"/>
    <w:basedOn w:val="Fuentedeprrafopredeter"/>
    <w:link w:val="Sangra3detindependiente"/>
    <w:rsid w:val="00A85DB5"/>
    <w:rPr>
      <w:rFonts w:ascii="Tahoma" w:hAnsi="Tahoma" w:cs="Tahoma"/>
      <w:sz w:val="22"/>
      <w:szCs w:val="22"/>
    </w:rPr>
  </w:style>
  <w:style w:type="character" w:styleId="Hipervnculo">
    <w:name w:val="Hyperlink"/>
    <w:basedOn w:val="Fuentedeprrafopredeter"/>
    <w:uiPriority w:val="99"/>
    <w:semiHidden/>
    <w:unhideWhenUsed/>
    <w:rsid w:val="003F1312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E46F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6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06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8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5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ertu\Datos%20de%20programa\Microsoft\Plantillas\bloque%20UCR%20CONCEJO%20201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69C6D-60D4-4F84-AB9E-0B9D53C33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bloque UCR CONCEJO 2010</Template>
  <TotalTime>0</TotalTime>
  <Pages>3</Pages>
  <Words>317</Words>
  <Characters>1808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Chascomús, 12 de febrero de 2008</vt:lpstr>
      <vt:lpstr>Chascomús, 12 de febrero de 2008</vt:lpstr>
    </vt:vector>
  </TitlesOfParts>
  <Company>RevolucionUnattended</Company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Chascomús, 12 de febrero de 2008</dc:title>
  <dc:creator>Rodolfo</dc:creator>
  <cp:lastModifiedBy>SIMM</cp:lastModifiedBy>
  <cp:revision>2</cp:revision>
  <cp:lastPrinted>2025-06-10T14:38:00Z</cp:lastPrinted>
  <dcterms:created xsi:type="dcterms:W3CDTF">2025-06-10T18:36:00Z</dcterms:created>
  <dcterms:modified xsi:type="dcterms:W3CDTF">2025-06-10T18:36:00Z</dcterms:modified>
</cp:coreProperties>
</file>