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3CEDEE60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EB73B5">
        <w:rPr>
          <w:rFonts w:ascii="Tahoma" w:hAnsi="Tahoma" w:cs="Tahoma"/>
        </w:rPr>
        <w:t xml:space="preserve">20 de mayo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46CD838A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</w:t>
      </w:r>
      <w:r w:rsidR="00DF7755">
        <w:rPr>
          <w:rFonts w:ascii="Tahoma" w:eastAsiaTheme="minorHAnsi" w:hAnsi="Tahoma" w:cs="Tahoma"/>
          <w:b/>
          <w:u w:val="single"/>
          <w:lang w:eastAsia="en-US"/>
        </w:rPr>
        <w:t xml:space="preserve"> CALLES MARQUEZ Y DÍAZ VÉ</w:t>
      </w:r>
      <w:r w:rsidR="00EB73B5">
        <w:rPr>
          <w:rFonts w:ascii="Tahoma" w:eastAsiaTheme="minorHAnsi" w:hAnsi="Tahoma" w:cs="Tahoma"/>
          <w:b/>
          <w:u w:val="single"/>
          <w:lang w:eastAsia="en-US"/>
        </w:rPr>
        <w:t>LEZ.-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553C23D7" w:rsidR="008B59EB" w:rsidRPr="008B59EB" w:rsidRDefault="001A6A02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El </w:t>
      </w:r>
      <w:r w:rsidR="00FB0A33">
        <w:rPr>
          <w:rFonts w:ascii="Tahoma" w:eastAsiaTheme="minorHAnsi" w:hAnsi="Tahoma" w:cs="Tahoma"/>
          <w:lang w:eastAsia="en-US"/>
        </w:rPr>
        <w:t xml:space="preserve">avanzado </w:t>
      </w:r>
      <w:r>
        <w:rPr>
          <w:rFonts w:ascii="Tahoma" w:eastAsiaTheme="minorHAnsi" w:hAnsi="Tahoma" w:cs="Tahoma"/>
          <w:lang w:eastAsia="en-US"/>
        </w:rPr>
        <w:t>estado</w:t>
      </w:r>
      <w:r w:rsidR="00EB73B5">
        <w:rPr>
          <w:rFonts w:ascii="Tahoma" w:eastAsiaTheme="minorHAnsi" w:hAnsi="Tahoma" w:cs="Tahoma"/>
          <w:lang w:eastAsia="en-US"/>
        </w:rPr>
        <w:t xml:space="preserve"> deterioro del asfalto </w:t>
      </w:r>
      <w:r w:rsidR="00FB0A33">
        <w:rPr>
          <w:rFonts w:ascii="Tahoma" w:eastAsiaTheme="minorHAnsi" w:hAnsi="Tahoma" w:cs="Tahoma"/>
          <w:lang w:eastAsia="en-US"/>
        </w:rPr>
        <w:t xml:space="preserve">en las </w:t>
      </w:r>
      <w:r w:rsidR="00EB73B5">
        <w:rPr>
          <w:rFonts w:ascii="Tahoma" w:eastAsiaTheme="minorHAnsi" w:hAnsi="Tahoma" w:cs="Tahoma"/>
          <w:lang w:eastAsia="en-US"/>
        </w:rPr>
        <w:t>calle</w:t>
      </w:r>
      <w:r w:rsidR="00FB0A33">
        <w:rPr>
          <w:rFonts w:ascii="Tahoma" w:eastAsiaTheme="minorHAnsi" w:hAnsi="Tahoma" w:cs="Tahoma"/>
          <w:lang w:eastAsia="en-US"/>
        </w:rPr>
        <w:t>s</w:t>
      </w:r>
      <w:r w:rsidR="00EB73B5">
        <w:rPr>
          <w:rFonts w:ascii="Tahoma" w:eastAsiaTheme="minorHAnsi" w:hAnsi="Tahoma" w:cs="Tahoma"/>
          <w:lang w:eastAsia="en-US"/>
        </w:rPr>
        <w:t xml:space="preserve"> Márquez y Díaz Vélez</w:t>
      </w:r>
      <w:r w:rsidR="00FB0A33">
        <w:rPr>
          <w:rFonts w:ascii="Tahoma" w:eastAsiaTheme="minorHAnsi" w:hAnsi="Tahoma" w:cs="Tahoma"/>
          <w:lang w:eastAsia="en-US"/>
        </w:rPr>
        <w:t xml:space="preserve"> Del barrio Fátima</w:t>
      </w:r>
      <w:r w:rsidR="00EB73B5">
        <w:rPr>
          <w:rFonts w:ascii="Tahoma" w:eastAsiaTheme="minorHAnsi" w:hAnsi="Tahoma" w:cs="Tahoma"/>
          <w:lang w:eastAsia="en-US"/>
        </w:rPr>
        <w:t>;</w:t>
      </w:r>
    </w:p>
    <w:p w14:paraId="5EC1AD34" w14:textId="530381D5" w:rsidR="00FB0A33" w:rsidRPr="00FB0A33" w:rsidRDefault="008B59EB" w:rsidP="00FB0A33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471E7BEE" w14:textId="77777777" w:rsidR="00FB0A33" w:rsidRPr="00FB0A33" w:rsidRDefault="00FB0A33" w:rsidP="00FB0A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FB0A33">
        <w:rPr>
          <w:rFonts w:ascii="Tahoma" w:eastAsiaTheme="minorHAnsi" w:hAnsi="Tahoma" w:cs="Tahoma"/>
          <w:bCs/>
          <w:lang w:eastAsia="en-US"/>
        </w:rPr>
        <w:t>Que dicha intersección presenta baches pronunciados y desniveles que dificultan la circulación no solo de los vecinos del barrio, sino también de quienes transitan habitualmente por la zona;</w:t>
      </w:r>
    </w:p>
    <w:p w14:paraId="778543B5" w14:textId="77777777" w:rsidR="00FB0A33" w:rsidRPr="00FB0A33" w:rsidRDefault="00FB0A33" w:rsidP="00FB0A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FB0A33">
        <w:rPr>
          <w:rFonts w:ascii="Tahoma" w:eastAsiaTheme="minorHAnsi" w:hAnsi="Tahoma" w:cs="Tahoma"/>
          <w:bCs/>
          <w:lang w:eastAsia="en-US"/>
        </w:rPr>
        <w:t>Que esta situación se agrava durante los días de intensas lluvias, cuando los baches quedan ocultos por la acumulación de agua, permaneciendo cubiertos durante varias horas hasta que escurren o se evaporan;</w:t>
      </w:r>
    </w:p>
    <w:p w14:paraId="4E836652" w14:textId="77777777" w:rsidR="00FB0A33" w:rsidRPr="00FB0A33" w:rsidRDefault="00FB0A33" w:rsidP="00FB0A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FB0A33">
        <w:rPr>
          <w:rFonts w:ascii="Tahoma" w:eastAsiaTheme="minorHAnsi" w:hAnsi="Tahoma" w:cs="Tahoma"/>
          <w:bCs/>
          <w:lang w:eastAsia="en-US"/>
        </w:rPr>
        <w:t>Que en el último tiempo las grietas y baches se han intensificado, representando un riesgo para vehículos y peatones, además de contribuir al deterioro de la infraestructura urbana;</w:t>
      </w:r>
    </w:p>
    <w:p w14:paraId="21F94377" w14:textId="77777777" w:rsidR="00FB0A33" w:rsidRPr="00FB0A33" w:rsidRDefault="00FB0A33" w:rsidP="00FB0A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FB0A33">
        <w:rPr>
          <w:rFonts w:ascii="Tahoma" w:eastAsiaTheme="minorHAnsi" w:hAnsi="Tahoma" w:cs="Tahoma"/>
          <w:bCs/>
          <w:lang w:eastAsia="en-US"/>
        </w:rPr>
        <w:t>Que este tipo de situaciones generan no solo molestias cotidianas, sino también un potencial riesgo de accidentes;</w:t>
      </w:r>
    </w:p>
    <w:p w14:paraId="11C2A1EA" w14:textId="729DE061" w:rsidR="00FB0A33" w:rsidRPr="00FB0A33" w:rsidRDefault="00FB0A33" w:rsidP="00FB0A33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FB0A33">
        <w:rPr>
          <w:rFonts w:ascii="Tahoma" w:eastAsiaTheme="minorHAnsi" w:hAnsi="Tahoma" w:cs="Tahoma"/>
          <w:bCs/>
          <w:lang w:eastAsia="en-US"/>
        </w:rPr>
        <w:t>Que resulta urgente la realización de tareas de inspección, reparación y mantenimiento para preservar la seguridad vial y el bienestar de la comunidad;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lastRenderedPageBreak/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21C3C96B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</w:t>
      </w:r>
      <w:r w:rsidR="00EB73B5">
        <w:rPr>
          <w:rFonts w:ascii="Tahoma" w:eastAsiaTheme="minorHAnsi" w:hAnsi="Tahoma" w:cs="Tahoma"/>
          <w:lang w:eastAsia="en-US"/>
        </w:rPr>
        <w:t xml:space="preserve"> la intersección de calle Márquez y Díaz Vélez, Barrio Fátima.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DF7755">
      <w:headerReference w:type="even" r:id="rId8"/>
      <w:headerReference w:type="default" r:id="rId9"/>
      <w:footerReference w:type="even" r:id="rId10"/>
      <w:footerReference w:type="default" r:id="rId11"/>
      <w:pgSz w:w="12240" w:h="20160" w:code="5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DBBA" w14:textId="77777777" w:rsidR="001F6467" w:rsidRDefault="001F6467">
      <w:r>
        <w:separator/>
      </w:r>
    </w:p>
  </w:endnote>
  <w:endnote w:type="continuationSeparator" w:id="0">
    <w:p w14:paraId="1AC27DC8" w14:textId="77777777" w:rsidR="001F6467" w:rsidRDefault="001F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E9A5173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36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E67AE" w14:textId="77777777" w:rsidR="001F6467" w:rsidRDefault="001F6467">
      <w:r>
        <w:separator/>
      </w:r>
    </w:p>
  </w:footnote>
  <w:footnote w:type="continuationSeparator" w:id="0">
    <w:p w14:paraId="40C523E9" w14:textId="77777777" w:rsidR="001F6467" w:rsidRDefault="001F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1F6467"/>
    <w:rsid w:val="00200CE8"/>
    <w:rsid w:val="00201770"/>
    <w:rsid w:val="002053AD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97D96"/>
    <w:rsid w:val="005A23A1"/>
    <w:rsid w:val="005B09D9"/>
    <w:rsid w:val="005B1CFB"/>
    <w:rsid w:val="005C08D5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77360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F0BA6"/>
    <w:rsid w:val="00DF7241"/>
    <w:rsid w:val="00DF7755"/>
    <w:rsid w:val="00E0137D"/>
    <w:rsid w:val="00E05C6D"/>
    <w:rsid w:val="00E162E8"/>
    <w:rsid w:val="00E22D69"/>
    <w:rsid w:val="00E230B0"/>
    <w:rsid w:val="00E451B8"/>
    <w:rsid w:val="00E51BA5"/>
    <w:rsid w:val="00E5284B"/>
    <w:rsid w:val="00E53F86"/>
    <w:rsid w:val="00E54657"/>
    <w:rsid w:val="00E55A76"/>
    <w:rsid w:val="00E73C89"/>
    <w:rsid w:val="00E749BC"/>
    <w:rsid w:val="00E75EEB"/>
    <w:rsid w:val="00E853A8"/>
    <w:rsid w:val="00E86C3F"/>
    <w:rsid w:val="00E97767"/>
    <w:rsid w:val="00EB4D57"/>
    <w:rsid w:val="00EB73B5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A33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979B-71D7-4822-8397-96C61F1B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2025-05-20T12:33:00Z</cp:lastPrinted>
  <dcterms:created xsi:type="dcterms:W3CDTF">2025-05-20T16:36:00Z</dcterms:created>
  <dcterms:modified xsi:type="dcterms:W3CDTF">2025-05-20T16:36:00Z</dcterms:modified>
</cp:coreProperties>
</file>