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670" w:rsidRPr="003D4670" w:rsidRDefault="00DE3701" w:rsidP="003D4670">
      <w:pPr>
        <w:spacing w:after="200" w:line="360" w:lineRule="auto"/>
        <w:jc w:val="right"/>
        <w:rPr>
          <w:rFonts w:ascii="Tahoma" w:eastAsia="Calibri" w:hAnsi="Tahoma" w:cs="Tahoma"/>
          <w:lang w:val="es-AR" w:eastAsia="en-US"/>
        </w:rPr>
      </w:pPr>
      <w:bookmarkStart w:id="0" w:name="_GoBack"/>
      <w:bookmarkEnd w:id="0"/>
      <w:r>
        <w:rPr>
          <w:rFonts w:ascii="Tahoma" w:eastAsia="Calibri" w:hAnsi="Tahoma" w:cs="Tahoma"/>
          <w:lang w:val="es-AR" w:eastAsia="en-US"/>
        </w:rPr>
        <w:t>Chascomús, 8 de octubre</w:t>
      </w:r>
      <w:r w:rsidR="003D4670" w:rsidRPr="003D4670">
        <w:rPr>
          <w:rFonts w:ascii="Tahoma" w:eastAsia="Calibri" w:hAnsi="Tahoma" w:cs="Tahoma"/>
          <w:lang w:val="es-AR" w:eastAsia="en-US"/>
        </w:rPr>
        <w:t xml:space="preserve"> de 2024.-</w:t>
      </w:r>
    </w:p>
    <w:p w:rsidR="003D4670" w:rsidRPr="003D4670" w:rsidRDefault="003D4670" w:rsidP="003D4670">
      <w:pPr>
        <w:spacing w:after="200" w:line="360" w:lineRule="auto"/>
        <w:jc w:val="both"/>
        <w:rPr>
          <w:rFonts w:ascii="Tahoma" w:eastAsia="Calibri" w:hAnsi="Tahoma" w:cs="Tahoma"/>
          <w:lang w:val="es-AR" w:eastAsia="en-US"/>
        </w:rPr>
      </w:pPr>
    </w:p>
    <w:p w:rsidR="003D4670" w:rsidRPr="003D4670" w:rsidRDefault="003D4670" w:rsidP="003D4670">
      <w:pPr>
        <w:spacing w:after="200" w:line="360" w:lineRule="auto"/>
        <w:jc w:val="both"/>
        <w:rPr>
          <w:rFonts w:ascii="Tahoma" w:eastAsia="Calibri" w:hAnsi="Tahoma" w:cs="Tahoma"/>
          <w:lang w:val="es-AR" w:eastAsia="en-US"/>
        </w:rPr>
      </w:pPr>
      <w:r w:rsidRPr="003D4670">
        <w:rPr>
          <w:rFonts w:ascii="Tahoma" w:eastAsia="Calibri" w:hAnsi="Tahoma" w:cs="Tahoma"/>
          <w:lang w:val="es-AR" w:eastAsia="en-US"/>
        </w:rPr>
        <w:t>Presidente del H. Concejo Deliberante</w:t>
      </w:r>
    </w:p>
    <w:p w:rsidR="003D4670" w:rsidRPr="003D4670" w:rsidRDefault="003D4670" w:rsidP="003D4670">
      <w:pPr>
        <w:spacing w:after="200" w:line="360" w:lineRule="auto"/>
        <w:jc w:val="both"/>
        <w:rPr>
          <w:rFonts w:ascii="Tahoma" w:eastAsia="Calibri" w:hAnsi="Tahoma" w:cs="Tahoma"/>
          <w:b/>
          <w:lang w:val="es-AR" w:eastAsia="en-US"/>
        </w:rPr>
      </w:pPr>
      <w:r w:rsidRPr="003D4670">
        <w:rPr>
          <w:rFonts w:ascii="Tahoma" w:eastAsia="Calibri" w:hAnsi="Tahoma" w:cs="Tahoma"/>
          <w:b/>
          <w:lang w:val="es-AR" w:eastAsia="en-US"/>
        </w:rPr>
        <w:t>ANDRÉS SANUCCI</w:t>
      </w:r>
    </w:p>
    <w:p w:rsidR="003D4670" w:rsidRPr="003D4670" w:rsidRDefault="003D4670" w:rsidP="003D4670">
      <w:pPr>
        <w:spacing w:after="200" w:line="360" w:lineRule="auto"/>
        <w:jc w:val="both"/>
        <w:rPr>
          <w:rFonts w:ascii="Tahoma" w:eastAsia="Calibri" w:hAnsi="Tahoma" w:cs="Tahoma"/>
          <w:lang w:val="es-AR" w:eastAsia="en-US"/>
        </w:rPr>
      </w:pPr>
      <w:r w:rsidRPr="003D4670">
        <w:rPr>
          <w:rFonts w:ascii="Tahoma" w:eastAsia="Calibri" w:hAnsi="Tahoma" w:cs="Tahoma"/>
          <w:lang w:val="es-AR" w:eastAsia="en-US"/>
        </w:rPr>
        <w:t>S/D:</w:t>
      </w:r>
    </w:p>
    <w:p w:rsidR="003D4670" w:rsidRPr="003D4670" w:rsidRDefault="003D4670" w:rsidP="003D4670">
      <w:pPr>
        <w:spacing w:after="200" w:line="360" w:lineRule="auto"/>
        <w:jc w:val="both"/>
        <w:rPr>
          <w:rFonts w:ascii="Tahoma" w:eastAsia="Calibri" w:hAnsi="Tahoma" w:cs="Tahoma"/>
          <w:lang w:val="es-AR" w:eastAsia="en-US"/>
        </w:rPr>
      </w:pPr>
      <w:r w:rsidRPr="003D4670">
        <w:rPr>
          <w:rFonts w:ascii="Tahoma" w:eastAsia="Calibri" w:hAnsi="Tahoma" w:cs="Tahoma"/>
          <w:lang w:val="es-AR" w:eastAsia="en-US"/>
        </w:rPr>
        <w:t>De nuestra consideración:</w:t>
      </w:r>
    </w:p>
    <w:p w:rsidR="003D4670" w:rsidRPr="003D4670" w:rsidRDefault="003D4670" w:rsidP="003D4670">
      <w:pPr>
        <w:spacing w:after="200" w:line="360" w:lineRule="auto"/>
        <w:ind w:firstLine="708"/>
        <w:jc w:val="both"/>
        <w:rPr>
          <w:rFonts w:ascii="Tahoma" w:eastAsia="Calibri" w:hAnsi="Tahoma" w:cs="Tahoma"/>
          <w:lang w:val="es-AR" w:eastAsia="en-US"/>
        </w:rPr>
      </w:pPr>
      <w:r w:rsidRPr="003D4670">
        <w:rPr>
          <w:rFonts w:ascii="Tahoma" w:eastAsia="Calibri" w:hAnsi="Tahoma" w:cs="Tahoma"/>
          <w:lang w:val="es-AR" w:eastAsia="en-US"/>
        </w:rPr>
        <w:t>Remitimos copia del presente proyecto para ser incluido en el orden del día de la próxima sesión.</w:t>
      </w:r>
    </w:p>
    <w:p w:rsidR="008259AD" w:rsidRPr="005C1354" w:rsidRDefault="008259AD" w:rsidP="008259A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</w:p>
    <w:p w:rsidR="008259AD" w:rsidRPr="005C1354" w:rsidRDefault="008259AD" w:rsidP="009D46EB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 w:rsidRPr="005C1354">
        <w:rPr>
          <w:rFonts w:ascii="Tahoma" w:hAnsi="Tahoma" w:cs="Tahoma"/>
          <w:b/>
          <w:sz w:val="22"/>
          <w:szCs w:val="22"/>
        </w:rPr>
        <w:t xml:space="preserve">REQUIÉRASE AL DEPARTAMENTO EJECUTIVO INFORME SOBRE </w:t>
      </w:r>
      <w:r w:rsidR="00DE3701">
        <w:rPr>
          <w:rFonts w:ascii="Tahoma" w:hAnsi="Tahoma" w:cs="Tahoma"/>
          <w:b/>
          <w:sz w:val="22"/>
          <w:szCs w:val="22"/>
        </w:rPr>
        <w:t xml:space="preserve">EL AVANCE Y </w:t>
      </w:r>
      <w:r w:rsidR="0060483A">
        <w:rPr>
          <w:rFonts w:ascii="Tahoma" w:hAnsi="Tahoma" w:cs="Tahoma"/>
          <w:b/>
          <w:sz w:val="22"/>
          <w:szCs w:val="22"/>
        </w:rPr>
        <w:t xml:space="preserve">APERTURA DE CENTRO DE ATENCION PRIMARIA DE LA </w:t>
      </w:r>
      <w:r w:rsidR="00DE3701">
        <w:rPr>
          <w:rFonts w:ascii="Tahoma" w:hAnsi="Tahoma" w:cs="Tahoma"/>
          <w:b/>
          <w:sz w:val="22"/>
          <w:szCs w:val="22"/>
        </w:rPr>
        <w:t>S</w:t>
      </w:r>
      <w:r w:rsidR="0060483A">
        <w:rPr>
          <w:rFonts w:ascii="Tahoma" w:hAnsi="Tahoma" w:cs="Tahoma"/>
          <w:b/>
          <w:sz w:val="22"/>
          <w:szCs w:val="22"/>
        </w:rPr>
        <w:t>ALUD DEL BARRIO IPORÁ</w:t>
      </w:r>
      <w:r w:rsidR="00DE3701">
        <w:rPr>
          <w:rFonts w:ascii="Tahoma" w:hAnsi="Tahoma" w:cs="Tahoma"/>
          <w:b/>
          <w:sz w:val="22"/>
          <w:szCs w:val="22"/>
        </w:rPr>
        <w:t>, EN CAL</w:t>
      </w:r>
      <w:r w:rsidR="0060483A">
        <w:rPr>
          <w:rFonts w:ascii="Tahoma" w:hAnsi="Tahoma" w:cs="Tahoma"/>
          <w:b/>
          <w:sz w:val="22"/>
          <w:szCs w:val="22"/>
        </w:rPr>
        <w:t>LE PERÚ Y MEXICO DE CHASCOMÚS Y EN EL BARRIO SANCAYETANO, EN CALLE GABINO EZEIZA ENTRE MIGUEL CANE Y PEDRO BOLOQUI.</w:t>
      </w:r>
    </w:p>
    <w:p w:rsidR="008259AD" w:rsidRPr="005C1354" w:rsidRDefault="008259AD" w:rsidP="009D46EB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8259AD" w:rsidRPr="005C1354" w:rsidRDefault="008259AD" w:rsidP="009D46EB">
      <w:pPr>
        <w:spacing w:line="360" w:lineRule="auto"/>
        <w:rPr>
          <w:rFonts w:ascii="Tahoma" w:hAnsi="Tahoma" w:cs="Tahoma"/>
        </w:rPr>
      </w:pPr>
      <w:r w:rsidRPr="005C1354">
        <w:rPr>
          <w:rFonts w:ascii="Tahoma" w:hAnsi="Tahoma" w:cs="Tahoma"/>
          <w:b/>
        </w:rPr>
        <w:t>Visto:</w:t>
      </w:r>
    </w:p>
    <w:p w:rsidR="008259AD" w:rsidRPr="005C1354" w:rsidRDefault="0060483A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El estado </w:t>
      </w:r>
      <w:r w:rsidR="00115ED9">
        <w:rPr>
          <w:rFonts w:ascii="Tahoma" w:hAnsi="Tahoma" w:cs="Tahoma"/>
        </w:rPr>
        <w:t>de la obra destinada para el “Centro d</w:t>
      </w:r>
      <w:r>
        <w:rPr>
          <w:rFonts w:ascii="Tahoma" w:hAnsi="Tahoma" w:cs="Tahoma"/>
        </w:rPr>
        <w:t>e Atención Primaria de Salud</w:t>
      </w:r>
      <w:r w:rsidR="008C3698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(CAP</w:t>
      </w:r>
      <w:r w:rsidR="00115ED9">
        <w:rPr>
          <w:rFonts w:ascii="Tahoma" w:hAnsi="Tahoma" w:cs="Tahoma"/>
        </w:rPr>
        <w:t xml:space="preserve">S) de calle </w:t>
      </w:r>
      <w:r w:rsidR="00DE346B">
        <w:rPr>
          <w:rFonts w:ascii="Tahoma" w:hAnsi="Tahoma" w:cs="Tahoma"/>
        </w:rPr>
        <w:t>México</w:t>
      </w:r>
      <w:r w:rsidR="00115ED9">
        <w:rPr>
          <w:rFonts w:ascii="Tahoma" w:hAnsi="Tahoma" w:cs="Tahoma"/>
        </w:rPr>
        <w:t xml:space="preserve"> y Perú, y </w:t>
      </w:r>
      <w:r>
        <w:rPr>
          <w:rFonts w:ascii="Tahoma" w:hAnsi="Tahoma" w:cs="Tahoma"/>
        </w:rPr>
        <w:t>del C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A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P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S del Barrio San Cayetano</w:t>
      </w:r>
      <w:r w:rsidR="00115ED9">
        <w:rPr>
          <w:rFonts w:ascii="Tahoma" w:hAnsi="Tahoma" w:cs="Tahoma"/>
        </w:rPr>
        <w:t xml:space="preserve">; </w:t>
      </w:r>
    </w:p>
    <w:p w:rsidR="008259AD" w:rsidRPr="005C1354" w:rsidRDefault="008259AD" w:rsidP="009D46EB">
      <w:pPr>
        <w:spacing w:line="360" w:lineRule="auto"/>
        <w:jc w:val="both"/>
        <w:rPr>
          <w:rFonts w:ascii="Tahoma" w:hAnsi="Tahoma" w:cs="Tahoma"/>
        </w:rPr>
      </w:pPr>
    </w:p>
    <w:p w:rsidR="008259AD" w:rsidRPr="005C1354" w:rsidRDefault="008259AD" w:rsidP="009D46EB">
      <w:pPr>
        <w:spacing w:line="360" w:lineRule="auto"/>
        <w:jc w:val="both"/>
        <w:rPr>
          <w:rFonts w:ascii="Tahoma" w:hAnsi="Tahoma" w:cs="Tahoma"/>
          <w:b/>
        </w:rPr>
      </w:pPr>
      <w:r w:rsidRPr="005C1354">
        <w:rPr>
          <w:rFonts w:ascii="Tahoma" w:hAnsi="Tahoma" w:cs="Tahoma"/>
          <w:b/>
        </w:rPr>
        <w:t>Considerando:</w:t>
      </w:r>
    </w:p>
    <w:p w:rsidR="008259AD" w:rsidRPr="005C1354" w:rsidRDefault="008259AD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 w:rsidRPr="005C1354">
        <w:rPr>
          <w:rFonts w:ascii="Tahoma" w:hAnsi="Tahoma" w:cs="Tahoma"/>
        </w:rPr>
        <w:t>Que</w:t>
      </w:r>
      <w:r w:rsidR="00D11EE5" w:rsidRPr="005C1354">
        <w:rPr>
          <w:rFonts w:ascii="Tahoma" w:hAnsi="Tahoma" w:cs="Tahoma"/>
        </w:rPr>
        <w:t>,</w:t>
      </w:r>
      <w:r w:rsidR="00115ED9">
        <w:rPr>
          <w:rFonts w:ascii="Tahoma" w:hAnsi="Tahoma" w:cs="Tahoma"/>
        </w:rPr>
        <w:t xml:space="preserve"> </w:t>
      </w:r>
      <w:r w:rsidR="0060483A">
        <w:rPr>
          <w:rFonts w:ascii="Tahoma" w:hAnsi="Tahoma" w:cs="Tahoma"/>
        </w:rPr>
        <w:t>hemos concurrido al Barrio Iporá ante inquietudes de los vecinos y nos han referido que la obra destinada al CAPS no tiene grandes avances.  Hemos concurrido al lugar en construcción y sólo se ven los cimientos y materiales de construcción en la cercanía.</w:t>
      </w:r>
    </w:p>
    <w:p w:rsidR="00D11EE5" w:rsidRPr="005C1354" w:rsidRDefault="008259AD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 w:rsidRPr="005C1354">
        <w:rPr>
          <w:rFonts w:ascii="Tahoma" w:hAnsi="Tahoma" w:cs="Tahoma"/>
        </w:rPr>
        <w:lastRenderedPageBreak/>
        <w:t>Que</w:t>
      </w:r>
      <w:r w:rsidR="00D11EE5" w:rsidRPr="005C1354">
        <w:rPr>
          <w:rFonts w:ascii="Tahoma" w:hAnsi="Tahoma" w:cs="Tahoma"/>
        </w:rPr>
        <w:t xml:space="preserve">, </w:t>
      </w:r>
      <w:r w:rsidR="00DE346B">
        <w:rPr>
          <w:rFonts w:ascii="Tahoma" w:hAnsi="Tahoma" w:cs="Tahoma"/>
        </w:rPr>
        <w:t>todos tenemo</w:t>
      </w:r>
      <w:r w:rsidR="0060483A">
        <w:rPr>
          <w:rFonts w:ascii="Tahoma" w:hAnsi="Tahoma" w:cs="Tahoma"/>
        </w:rPr>
        <w:t xml:space="preserve">s conocimiento de la crítica </w:t>
      </w:r>
      <w:r w:rsidR="00DE346B">
        <w:rPr>
          <w:rFonts w:ascii="Tahoma" w:hAnsi="Tahoma" w:cs="Tahoma"/>
        </w:rPr>
        <w:t>situació</w:t>
      </w:r>
      <w:r w:rsidR="00316607">
        <w:rPr>
          <w:rFonts w:ascii="Tahoma" w:hAnsi="Tahoma" w:cs="Tahoma"/>
        </w:rPr>
        <w:t>n sanitaria</w:t>
      </w:r>
      <w:r w:rsidR="0060483A">
        <w:rPr>
          <w:rFonts w:ascii="Tahoma" w:hAnsi="Tahoma" w:cs="Tahoma"/>
        </w:rPr>
        <w:t xml:space="preserve"> de nuestra ciudad</w:t>
      </w:r>
      <w:r w:rsidR="00316607">
        <w:rPr>
          <w:rFonts w:ascii="Tahoma" w:hAnsi="Tahoma" w:cs="Tahoma"/>
        </w:rPr>
        <w:t xml:space="preserve">. </w:t>
      </w:r>
    </w:p>
    <w:p w:rsidR="00316607" w:rsidRDefault="002B3FE7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 w:rsidRPr="005C1354">
        <w:rPr>
          <w:rFonts w:ascii="Tahoma" w:hAnsi="Tahoma" w:cs="Tahoma"/>
        </w:rPr>
        <w:t xml:space="preserve">Que, </w:t>
      </w:r>
      <w:r w:rsidR="00316607">
        <w:rPr>
          <w:rFonts w:ascii="Tahoma" w:hAnsi="Tahoma" w:cs="Tahoma"/>
        </w:rPr>
        <w:t xml:space="preserve">la guardia del Hospital Municipal se encuentra colapsada igual que el nosocomio en sí mismo. </w:t>
      </w:r>
    </w:p>
    <w:p w:rsidR="001F5C3E" w:rsidRPr="005C1354" w:rsidRDefault="00316607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Que todo lo descripto, lleva a un colapso del sistema de salud, el cual puede ser abordado y descongestionado con </w:t>
      </w:r>
      <w:r w:rsidR="0060483A">
        <w:rPr>
          <w:rFonts w:ascii="Tahoma" w:hAnsi="Tahoma" w:cs="Tahoma"/>
        </w:rPr>
        <w:t>la asistencia primaria de los C</w:t>
      </w:r>
      <w:r w:rsidR="008C3698">
        <w:rPr>
          <w:rFonts w:ascii="Tahoma" w:hAnsi="Tahoma" w:cs="Tahoma"/>
        </w:rPr>
        <w:t>.</w:t>
      </w:r>
      <w:r w:rsidR="0060483A">
        <w:rPr>
          <w:rFonts w:ascii="Tahoma" w:hAnsi="Tahoma" w:cs="Tahoma"/>
        </w:rPr>
        <w:t>A</w:t>
      </w:r>
      <w:r w:rsidR="008C3698">
        <w:rPr>
          <w:rFonts w:ascii="Tahoma" w:hAnsi="Tahoma" w:cs="Tahoma"/>
        </w:rPr>
        <w:t>.</w:t>
      </w:r>
      <w:r w:rsidR="0060483A">
        <w:rPr>
          <w:rFonts w:ascii="Tahoma" w:hAnsi="Tahoma" w:cs="Tahoma"/>
        </w:rPr>
        <w:t>P</w:t>
      </w:r>
      <w:r w:rsidR="008C3698">
        <w:rPr>
          <w:rFonts w:ascii="Tahoma" w:hAnsi="Tahoma" w:cs="Tahoma"/>
        </w:rPr>
        <w:t>.</w:t>
      </w:r>
      <w:r w:rsidR="0060483A">
        <w:rPr>
          <w:rFonts w:ascii="Tahoma" w:hAnsi="Tahoma" w:cs="Tahoma"/>
        </w:rPr>
        <w:t>S.</w:t>
      </w:r>
      <w:r>
        <w:rPr>
          <w:rFonts w:ascii="Tahoma" w:hAnsi="Tahoma" w:cs="Tahoma"/>
        </w:rPr>
        <w:t xml:space="preserve"> </w:t>
      </w:r>
    </w:p>
    <w:p w:rsidR="0060483A" w:rsidRDefault="0040677A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 w:rsidRPr="005C1354">
        <w:rPr>
          <w:rFonts w:ascii="Tahoma" w:hAnsi="Tahoma" w:cs="Tahoma"/>
        </w:rPr>
        <w:t xml:space="preserve">Que, </w:t>
      </w:r>
      <w:r w:rsidR="00316607">
        <w:rPr>
          <w:rFonts w:ascii="Tahoma" w:hAnsi="Tahoma" w:cs="Tahoma"/>
        </w:rPr>
        <w:t>la existencia d</w:t>
      </w:r>
      <w:r w:rsidR="0060483A">
        <w:rPr>
          <w:rFonts w:ascii="Tahoma" w:hAnsi="Tahoma" w:cs="Tahoma"/>
        </w:rPr>
        <w:t>e estos c</w:t>
      </w:r>
      <w:r w:rsidR="00316607">
        <w:rPr>
          <w:rFonts w:ascii="Tahoma" w:hAnsi="Tahoma" w:cs="Tahoma"/>
        </w:rPr>
        <w:t>entro</w:t>
      </w:r>
      <w:r w:rsidR="0060483A">
        <w:rPr>
          <w:rFonts w:ascii="Tahoma" w:hAnsi="Tahoma" w:cs="Tahoma"/>
        </w:rPr>
        <w:t>s</w:t>
      </w:r>
      <w:r w:rsidR="00316607">
        <w:rPr>
          <w:rFonts w:ascii="Tahoma" w:hAnsi="Tahoma" w:cs="Tahoma"/>
        </w:rPr>
        <w:t xml:space="preserve"> de atención primaria, resulta </w:t>
      </w:r>
      <w:r w:rsidR="0060483A">
        <w:rPr>
          <w:rFonts w:ascii="Tahoma" w:hAnsi="Tahoma" w:cs="Tahoma"/>
        </w:rPr>
        <w:t xml:space="preserve">de suma importancia </w:t>
      </w:r>
      <w:r w:rsidR="00316607">
        <w:rPr>
          <w:rFonts w:ascii="Tahoma" w:hAnsi="Tahoma" w:cs="Tahoma"/>
        </w:rPr>
        <w:t>para mejora</w:t>
      </w:r>
      <w:r w:rsidR="0060483A">
        <w:rPr>
          <w:rFonts w:ascii="Tahoma" w:hAnsi="Tahoma" w:cs="Tahoma"/>
        </w:rPr>
        <w:t xml:space="preserve">r el sistema de salud, contribuyendo a tareas de prevención y seguimientos de casos de baja/mediana complejidad. </w:t>
      </w:r>
    </w:p>
    <w:p w:rsidR="00316607" w:rsidRDefault="0060483A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Que, es debemos contar con la información fehaciente de fecha de finalización y apertura del C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A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P</w:t>
      </w:r>
      <w:r w:rsidR="008C3698">
        <w:rPr>
          <w:rFonts w:ascii="Tahoma" w:hAnsi="Tahoma" w:cs="Tahoma"/>
        </w:rPr>
        <w:t>.</w:t>
      </w:r>
      <w:r>
        <w:rPr>
          <w:rFonts w:ascii="Tahoma" w:hAnsi="Tahoma" w:cs="Tahoma"/>
        </w:rPr>
        <w:t>S del Barrio San Cayetano, como así también estado de obra del centro de salud a construirse en el Barrio Iporá</w:t>
      </w:r>
      <w:r w:rsidR="00316607">
        <w:rPr>
          <w:rFonts w:ascii="Tahoma" w:hAnsi="Tahoma" w:cs="Tahoma"/>
        </w:rPr>
        <w:t xml:space="preserve">. </w:t>
      </w:r>
    </w:p>
    <w:p w:rsidR="0040677A" w:rsidRDefault="00316607" w:rsidP="009D46EB">
      <w:pPr>
        <w:spacing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Que, el derecho y acceso a la salud pública, es </w:t>
      </w:r>
      <w:r w:rsidR="0060483A">
        <w:rPr>
          <w:rFonts w:ascii="Tahoma" w:hAnsi="Tahoma" w:cs="Tahoma"/>
        </w:rPr>
        <w:t>un derecho</w:t>
      </w:r>
      <w:r>
        <w:rPr>
          <w:rFonts w:ascii="Tahoma" w:hAnsi="Tahoma" w:cs="Tahoma"/>
        </w:rPr>
        <w:t xml:space="preserve"> reconocido por la Constitución Nacional y los Tratados Internacionales que son letra de la misma en el art. 75 inc. 22, y resulta tarea de los funcionarios públicos representantes del Estado hacerlos valer.</w:t>
      </w:r>
    </w:p>
    <w:p w:rsidR="00316607" w:rsidRPr="00316607" w:rsidRDefault="00316607" w:rsidP="00316607">
      <w:pPr>
        <w:spacing w:line="360" w:lineRule="auto"/>
        <w:ind w:firstLine="708"/>
        <w:jc w:val="both"/>
        <w:rPr>
          <w:rFonts w:ascii="Tahoma" w:hAnsi="Tahoma" w:cs="Tahoma"/>
        </w:rPr>
      </w:pPr>
      <w:r w:rsidRPr="00316607">
        <w:rPr>
          <w:rFonts w:ascii="Tahoma" w:hAnsi="Tahoma" w:cs="Tahoma"/>
        </w:rPr>
        <w:t>Que, de acuerdo a Ley Orgánica de las Municipalidades, corresponde que el cuerpo solicite tal medida a través de una Comunicación, en los términos del artículo 77 inc. d) del citado cuerpo legal.</w:t>
      </w:r>
    </w:p>
    <w:p w:rsidR="00316607" w:rsidRPr="005C1354" w:rsidRDefault="00316607" w:rsidP="009D46EB">
      <w:pPr>
        <w:spacing w:line="360" w:lineRule="auto"/>
        <w:ind w:firstLine="708"/>
        <w:jc w:val="both"/>
        <w:rPr>
          <w:rFonts w:ascii="Tahoma" w:hAnsi="Tahoma" w:cs="Tahoma"/>
        </w:rPr>
      </w:pPr>
    </w:p>
    <w:p w:rsidR="009D46EB" w:rsidRPr="003D4670" w:rsidRDefault="009D46EB" w:rsidP="003D4670">
      <w:pPr>
        <w:spacing w:after="225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Por ello, el bloque de</w:t>
      </w:r>
      <w:r w:rsidR="008259AD" w:rsidRPr="005C1354">
        <w:rPr>
          <w:rFonts w:ascii="Tahoma" w:hAnsi="Tahoma" w:cs="Tahoma"/>
        </w:rPr>
        <w:t xml:space="preserve"> </w:t>
      </w:r>
      <w:r w:rsidR="008259AD" w:rsidRPr="005C1354">
        <w:rPr>
          <w:rFonts w:ascii="Tahoma" w:hAnsi="Tahoma" w:cs="Tahoma"/>
          <w:b/>
        </w:rPr>
        <w:t>Cambiemos Chascomús</w:t>
      </w:r>
      <w:r w:rsidR="008259AD" w:rsidRPr="005C135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propone el</w:t>
      </w:r>
      <w:r w:rsidR="008259AD" w:rsidRPr="005C1354">
        <w:rPr>
          <w:rFonts w:ascii="Tahoma" w:hAnsi="Tahoma" w:cs="Tahoma"/>
        </w:rPr>
        <w:t xml:space="preserve"> siguiente</w:t>
      </w:r>
    </w:p>
    <w:p w:rsidR="008259AD" w:rsidRPr="009D46EB" w:rsidRDefault="00054B0B" w:rsidP="009D46EB">
      <w:pPr>
        <w:spacing w:line="360" w:lineRule="auto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5C1354">
        <w:rPr>
          <w:rFonts w:ascii="Tahoma" w:hAnsi="Tahoma" w:cs="Tahoma"/>
          <w:b/>
          <w:sz w:val="22"/>
          <w:szCs w:val="22"/>
        </w:rPr>
        <w:tab/>
      </w:r>
      <w:r w:rsidRPr="005C1354">
        <w:rPr>
          <w:rFonts w:ascii="Tahoma" w:hAnsi="Tahoma" w:cs="Tahoma"/>
          <w:b/>
          <w:sz w:val="22"/>
          <w:szCs w:val="22"/>
        </w:rPr>
        <w:tab/>
      </w:r>
      <w:r w:rsidRPr="005C1354">
        <w:rPr>
          <w:rFonts w:ascii="Tahoma" w:hAnsi="Tahoma" w:cs="Tahoma"/>
          <w:b/>
          <w:sz w:val="22"/>
          <w:szCs w:val="22"/>
        </w:rPr>
        <w:tab/>
      </w:r>
      <w:r w:rsidRPr="009D46EB">
        <w:rPr>
          <w:rFonts w:ascii="Tahoma" w:hAnsi="Tahoma" w:cs="Tahoma"/>
          <w:b/>
          <w:sz w:val="22"/>
          <w:szCs w:val="22"/>
        </w:rPr>
        <w:tab/>
      </w:r>
      <w:r w:rsidR="008259AD" w:rsidRPr="009D46EB">
        <w:rPr>
          <w:rFonts w:ascii="Tahoma" w:hAnsi="Tahoma" w:cs="Tahoma"/>
          <w:b/>
          <w:sz w:val="22"/>
          <w:szCs w:val="22"/>
          <w:u w:val="single"/>
        </w:rPr>
        <w:t>PROYECTO DE COMUNICACIÓN</w:t>
      </w:r>
      <w:r w:rsidR="003D4670">
        <w:rPr>
          <w:rFonts w:ascii="Tahoma" w:hAnsi="Tahoma" w:cs="Tahoma"/>
          <w:b/>
          <w:sz w:val="22"/>
          <w:szCs w:val="22"/>
          <w:u w:val="single"/>
        </w:rPr>
        <w:t>:</w:t>
      </w:r>
    </w:p>
    <w:p w:rsidR="008259AD" w:rsidRPr="009D46EB" w:rsidRDefault="008259AD" w:rsidP="009D46EB">
      <w:pPr>
        <w:spacing w:line="360" w:lineRule="auto"/>
        <w:jc w:val="both"/>
        <w:rPr>
          <w:rFonts w:ascii="Tahoma" w:hAnsi="Tahoma" w:cs="Tahoma"/>
          <w:b/>
          <w:u w:val="single"/>
        </w:rPr>
      </w:pPr>
    </w:p>
    <w:p w:rsidR="008259AD" w:rsidRPr="009D46EB" w:rsidRDefault="008259AD" w:rsidP="009D46EB">
      <w:pPr>
        <w:spacing w:line="360" w:lineRule="auto"/>
        <w:jc w:val="both"/>
        <w:rPr>
          <w:rFonts w:ascii="Tahoma" w:hAnsi="Tahoma" w:cs="Tahoma"/>
        </w:rPr>
      </w:pPr>
      <w:r w:rsidRPr="009D46EB">
        <w:rPr>
          <w:rFonts w:ascii="Tahoma" w:hAnsi="Tahoma" w:cs="Tahoma"/>
          <w:b/>
          <w:u w:val="single"/>
        </w:rPr>
        <w:t>Artículo 1º</w:t>
      </w:r>
      <w:r w:rsidRPr="00DE346B">
        <w:rPr>
          <w:rFonts w:ascii="Tahoma" w:hAnsi="Tahoma" w:cs="Tahoma"/>
          <w:b/>
        </w:rPr>
        <w:t>:</w:t>
      </w:r>
      <w:r w:rsidR="009D46EB" w:rsidRPr="00DE346B">
        <w:rPr>
          <w:rFonts w:ascii="Tahoma" w:hAnsi="Tahoma" w:cs="Tahoma"/>
          <w:b/>
        </w:rPr>
        <w:t xml:space="preserve">  </w:t>
      </w:r>
      <w:r w:rsidRPr="009D46EB">
        <w:rPr>
          <w:rFonts w:ascii="Tahoma" w:hAnsi="Tahoma" w:cs="Tahoma"/>
        </w:rPr>
        <w:t>Requiérase al Departamento Ejecutivo informe:</w:t>
      </w:r>
    </w:p>
    <w:p w:rsidR="008259AD" w:rsidRPr="009D46EB" w:rsidRDefault="008259AD" w:rsidP="009D46EB">
      <w:pPr>
        <w:spacing w:line="360" w:lineRule="auto"/>
        <w:jc w:val="both"/>
        <w:rPr>
          <w:rFonts w:ascii="Tahoma" w:hAnsi="Tahoma" w:cs="Tahoma"/>
        </w:rPr>
      </w:pPr>
    </w:p>
    <w:p w:rsidR="008259AD" w:rsidRPr="009D46EB" w:rsidRDefault="00181E50" w:rsidP="009D46EB">
      <w:pPr>
        <w:numPr>
          <w:ilvl w:val="0"/>
          <w:numId w:val="7"/>
        </w:numPr>
        <w:spacing w:after="225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Estado de la obra de construcción del CAPS del Barrio IPORA</w:t>
      </w:r>
      <w:r w:rsidR="00054B0B" w:rsidRPr="009D46EB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avance, fecha de finalización, e información que considere relevante para brindar a los vecinos de nuestra comunidad. </w:t>
      </w:r>
    </w:p>
    <w:p w:rsidR="008259AD" w:rsidRPr="008C3698" w:rsidRDefault="00181E50" w:rsidP="008C3698">
      <w:pPr>
        <w:numPr>
          <w:ilvl w:val="0"/>
          <w:numId w:val="7"/>
        </w:numPr>
        <w:spacing w:after="225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Estado de la obra de construcción del CAPS del Barrio IPORA</w:t>
      </w:r>
      <w:r w:rsidRPr="009D46EB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avance, fecha de finalización, e información que considere relevante para brindar a los vecinos de nuestra comunidad. </w:t>
      </w:r>
    </w:p>
    <w:p w:rsidR="008259AD" w:rsidRDefault="008259AD" w:rsidP="009D46EB">
      <w:pPr>
        <w:spacing w:line="360" w:lineRule="auto"/>
        <w:jc w:val="both"/>
        <w:rPr>
          <w:rFonts w:ascii="Tahoma" w:hAnsi="Tahoma" w:cs="Tahoma"/>
        </w:rPr>
      </w:pPr>
      <w:r w:rsidRPr="009D46EB">
        <w:rPr>
          <w:rFonts w:ascii="Tahoma" w:hAnsi="Tahoma" w:cs="Tahoma"/>
          <w:b/>
          <w:u w:val="single"/>
        </w:rPr>
        <w:t>Artículo 2º:</w:t>
      </w:r>
      <w:r w:rsidR="005C1354" w:rsidRPr="009D46EB">
        <w:rPr>
          <w:rFonts w:ascii="Tahoma" w:hAnsi="Tahoma" w:cs="Tahoma"/>
          <w:b/>
        </w:rPr>
        <w:t xml:space="preserve"> </w:t>
      </w:r>
      <w:r w:rsidR="00DE346B" w:rsidRPr="00DE346B">
        <w:rPr>
          <w:rFonts w:ascii="Tahoma" w:hAnsi="Tahoma" w:cs="Tahoma"/>
        </w:rPr>
        <w:t xml:space="preserve">Se remita </w:t>
      </w:r>
      <w:r w:rsidR="00181E50">
        <w:rPr>
          <w:rFonts w:ascii="Tahoma" w:hAnsi="Tahoma" w:cs="Tahoma"/>
        </w:rPr>
        <w:t>copia a la Secretaría de Salud.</w:t>
      </w:r>
    </w:p>
    <w:p w:rsidR="00181E50" w:rsidRPr="009D46EB" w:rsidRDefault="00181E50" w:rsidP="009D46EB">
      <w:pPr>
        <w:spacing w:line="360" w:lineRule="auto"/>
        <w:jc w:val="both"/>
        <w:rPr>
          <w:rFonts w:ascii="Tahoma" w:hAnsi="Tahoma" w:cs="Tahoma"/>
        </w:rPr>
      </w:pPr>
    </w:p>
    <w:p w:rsidR="008259AD" w:rsidRDefault="00DE346B" w:rsidP="00DE346B">
      <w:pPr>
        <w:tabs>
          <w:tab w:val="left" w:pos="2040"/>
        </w:tabs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u w:val="single"/>
        </w:rPr>
        <w:t>Artículo 3°</w:t>
      </w:r>
      <w:r w:rsidR="00181E50">
        <w:rPr>
          <w:rFonts w:ascii="Tahoma" w:hAnsi="Tahoma" w:cs="Tahoma"/>
        </w:rPr>
        <w:t>: De forma.</w:t>
      </w:r>
    </w:p>
    <w:p w:rsidR="00DE346B" w:rsidRDefault="00DE346B" w:rsidP="00DE346B">
      <w:pPr>
        <w:tabs>
          <w:tab w:val="left" w:pos="2040"/>
        </w:tabs>
        <w:spacing w:line="360" w:lineRule="auto"/>
        <w:jc w:val="both"/>
        <w:rPr>
          <w:rFonts w:ascii="Tahoma" w:hAnsi="Tahoma" w:cs="Tahoma"/>
        </w:rPr>
      </w:pPr>
    </w:p>
    <w:p w:rsidR="00DE346B" w:rsidRDefault="00DE346B" w:rsidP="00DE346B">
      <w:pPr>
        <w:tabs>
          <w:tab w:val="left" w:pos="2040"/>
        </w:tabs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>
            <wp:extent cx="5267325" cy="8877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6B" w:rsidRDefault="00DE346B" w:rsidP="00DE346B">
      <w:pPr>
        <w:tabs>
          <w:tab w:val="left" w:pos="2040"/>
        </w:tabs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>
            <wp:extent cx="5524500" cy="8886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6B" w:rsidRPr="009D46EB" w:rsidRDefault="00DE346B" w:rsidP="00DE346B">
      <w:pPr>
        <w:tabs>
          <w:tab w:val="left" w:pos="2040"/>
        </w:tabs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>
            <wp:extent cx="5753100" cy="7429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46B" w:rsidRPr="009D46EB" w:rsidSect="00D20A8D">
      <w:headerReference w:type="even" r:id="rId10"/>
      <w:headerReference w:type="default" r:id="rId11"/>
      <w:footerReference w:type="even" r:id="rId12"/>
      <w:footerReference w:type="default" r:id="rId13"/>
      <w:pgSz w:w="11907" w:h="16839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60D" w:rsidRDefault="001E060D">
      <w:r>
        <w:separator/>
      </w:r>
    </w:p>
  </w:endnote>
  <w:endnote w:type="continuationSeparator" w:id="0">
    <w:p w:rsidR="001E060D" w:rsidRDefault="001E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erBodni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1D8" w:rsidRDefault="00220E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F1F5C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584858"/>
      <w:docPartObj>
        <w:docPartGallery w:val="Page Numbers (Bottom of Page)"/>
        <w:docPartUnique/>
      </w:docPartObj>
    </w:sdtPr>
    <w:sdtEndPr/>
    <w:sdtContent>
      <w:p w:rsidR="00933AF1" w:rsidRDefault="00220EC1">
        <w:pPr>
          <w:pStyle w:val="Piedepgina"/>
          <w:jc w:val="right"/>
        </w:pPr>
        <w:r>
          <w:rPr>
            <w:noProof/>
          </w:rPr>
          <w:fldChar w:fldCharType="begin"/>
        </w:r>
        <w:r w:rsidR="009C126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F1F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60D" w:rsidRDefault="001E060D">
      <w:r>
        <w:separator/>
      </w:r>
    </w:p>
  </w:footnote>
  <w:footnote w:type="continuationSeparator" w:id="0">
    <w:p w:rsidR="001E060D" w:rsidRDefault="001E0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3E2" w:rsidRPr="00D76731" w:rsidRDefault="00E523E2" w:rsidP="00E523E2">
    <w:pPr>
      <w:jc w:val="center"/>
      <w:rPr>
        <w:rFonts w:ascii="Garamond" w:hAnsi="Garamond"/>
        <w:b/>
        <w:i/>
        <w:sz w:val="22"/>
        <w:szCs w:val="22"/>
      </w:rPr>
    </w:pPr>
    <w:r w:rsidRPr="00D76731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2203EAA3" wp14:editId="0B4D21F2">
          <wp:extent cx="676275" cy="600075"/>
          <wp:effectExtent l="0" t="0" r="9525" b="9525"/>
          <wp:docPr id="3" name="Imagen 3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23E2" w:rsidRPr="00D76731" w:rsidRDefault="00E523E2" w:rsidP="00E523E2">
    <w:pPr>
      <w:jc w:val="center"/>
      <w:rPr>
        <w:rFonts w:ascii="Garamond" w:hAnsi="Garamond"/>
        <w:b/>
        <w:bCs/>
        <w:i/>
        <w:sz w:val="22"/>
        <w:szCs w:val="22"/>
      </w:rPr>
    </w:pPr>
    <w:r w:rsidRPr="00D76731">
      <w:rPr>
        <w:rFonts w:ascii="Garamond" w:hAnsi="Garamond"/>
        <w:b/>
        <w:bCs/>
        <w:i/>
        <w:sz w:val="22"/>
        <w:szCs w:val="22"/>
      </w:rPr>
      <w:t>Honorable Concejo Deliberante</w:t>
    </w:r>
  </w:p>
  <w:p w:rsidR="00E523E2" w:rsidRPr="00D76731" w:rsidRDefault="00E523E2" w:rsidP="00E523E2">
    <w:pPr>
      <w:jc w:val="center"/>
      <w:rPr>
        <w:rFonts w:ascii="Garamond" w:hAnsi="Garamond"/>
        <w:b/>
        <w:bCs/>
        <w:i/>
        <w:sz w:val="22"/>
        <w:szCs w:val="22"/>
      </w:rPr>
    </w:pPr>
    <w:r w:rsidRPr="00D76731">
      <w:rPr>
        <w:rFonts w:ascii="Garamond" w:hAnsi="Garamond"/>
        <w:b/>
        <w:bCs/>
        <w:i/>
        <w:sz w:val="22"/>
        <w:szCs w:val="22"/>
      </w:rPr>
      <w:t>Mitre 38    -    Chascomús</w:t>
    </w:r>
  </w:p>
  <w:p w:rsidR="00E523E2" w:rsidRPr="00D76731" w:rsidRDefault="00E523E2" w:rsidP="00E523E2">
    <w:pPr>
      <w:jc w:val="center"/>
      <w:rPr>
        <w:rFonts w:ascii="Garamond" w:hAnsi="Garamond"/>
        <w:b/>
        <w:i/>
        <w:sz w:val="22"/>
        <w:szCs w:val="22"/>
      </w:rPr>
    </w:pPr>
    <w:r w:rsidRPr="00D76731">
      <w:rPr>
        <w:rFonts w:ascii="Garamond" w:hAnsi="Garamond"/>
        <w:b/>
        <w:i/>
        <w:sz w:val="22"/>
        <w:szCs w:val="22"/>
      </w:rPr>
      <w:t>BLOQUE CAMBIEMOS CHASCOMUS</w:t>
    </w:r>
  </w:p>
  <w:p w:rsidR="00E523E2" w:rsidRPr="00D76731" w:rsidRDefault="00E523E2" w:rsidP="00E523E2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D76731">
      <w:rPr>
        <w:rFonts w:ascii="Garamond" w:hAnsi="Garamond"/>
        <w:b/>
        <w:i/>
        <w:sz w:val="22"/>
        <w:szCs w:val="22"/>
      </w:rPr>
      <w:tab/>
    </w:r>
    <w:r w:rsidRPr="00D76731">
      <w:rPr>
        <w:rFonts w:ascii="Garamond" w:hAnsi="Garamond"/>
        <w:b/>
        <w:bCs/>
        <w:i/>
        <w:sz w:val="22"/>
        <w:szCs w:val="22"/>
      </w:rPr>
      <w:t>“2024: Año del 225° Aniversario del fallecimiento del fundador de Chascomús –</w:t>
    </w:r>
    <w:r w:rsidRPr="00D76731">
      <w:rPr>
        <w:rFonts w:ascii="Garamond" w:hAnsi="Garamond"/>
        <w:b/>
        <w:i/>
        <w:sz w:val="22"/>
        <w:szCs w:val="22"/>
      </w:rPr>
      <w:t xml:space="preserve"> </w:t>
    </w:r>
    <w:r w:rsidRPr="00D76731">
      <w:rPr>
        <w:rFonts w:ascii="Garamond" w:hAnsi="Garamond"/>
        <w:b/>
        <w:bCs/>
        <w:i/>
        <w:sz w:val="22"/>
        <w:szCs w:val="22"/>
      </w:rPr>
      <w:t>Pedro Nicolás Escribano”</w:t>
    </w:r>
  </w:p>
  <w:p w:rsidR="00E523E2" w:rsidRDefault="00E523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1D8" w:rsidRDefault="00B111D8">
    <w:pPr>
      <w:jc w:val="center"/>
      <w:rPr>
        <w:b/>
        <w:sz w:val="22"/>
        <w:szCs w:val="22"/>
      </w:rPr>
    </w:pPr>
  </w:p>
  <w:p w:rsidR="00E523E2" w:rsidRPr="00E523E2" w:rsidRDefault="00E523E2" w:rsidP="00E523E2">
    <w:pPr>
      <w:jc w:val="center"/>
      <w:rPr>
        <w:rFonts w:ascii="Garamond" w:hAnsi="Garamond"/>
        <w:b/>
        <w:i/>
        <w:sz w:val="22"/>
        <w:szCs w:val="22"/>
      </w:rPr>
    </w:pPr>
    <w:r w:rsidRPr="00E523E2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E1D2C24" wp14:editId="003333BA">
          <wp:extent cx="676275" cy="600075"/>
          <wp:effectExtent l="0" t="0" r="9525" b="9525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23E2" w:rsidRPr="00E523E2" w:rsidRDefault="00E523E2" w:rsidP="00E523E2">
    <w:pPr>
      <w:jc w:val="center"/>
      <w:rPr>
        <w:rFonts w:ascii="Garamond" w:hAnsi="Garamond"/>
        <w:b/>
        <w:bCs/>
        <w:i/>
        <w:sz w:val="22"/>
        <w:szCs w:val="22"/>
      </w:rPr>
    </w:pPr>
    <w:r w:rsidRPr="00E523E2">
      <w:rPr>
        <w:rFonts w:ascii="Garamond" w:hAnsi="Garamond"/>
        <w:b/>
        <w:bCs/>
        <w:i/>
        <w:sz w:val="22"/>
        <w:szCs w:val="22"/>
      </w:rPr>
      <w:t>Honorable Concejo Deliberante</w:t>
    </w:r>
  </w:p>
  <w:p w:rsidR="00E523E2" w:rsidRPr="00E523E2" w:rsidRDefault="00E523E2" w:rsidP="00E523E2">
    <w:pPr>
      <w:jc w:val="center"/>
      <w:rPr>
        <w:rFonts w:ascii="Garamond" w:hAnsi="Garamond"/>
        <w:b/>
        <w:bCs/>
        <w:i/>
        <w:sz w:val="22"/>
        <w:szCs w:val="22"/>
      </w:rPr>
    </w:pPr>
    <w:r w:rsidRPr="00E523E2">
      <w:rPr>
        <w:rFonts w:ascii="Garamond" w:hAnsi="Garamond"/>
        <w:b/>
        <w:bCs/>
        <w:i/>
        <w:sz w:val="22"/>
        <w:szCs w:val="22"/>
      </w:rPr>
      <w:t>Mitre 38    -    Chascomús</w:t>
    </w:r>
  </w:p>
  <w:p w:rsidR="00E523E2" w:rsidRPr="00E523E2" w:rsidRDefault="00E523E2" w:rsidP="00E523E2">
    <w:pPr>
      <w:jc w:val="center"/>
      <w:rPr>
        <w:rFonts w:ascii="Garamond" w:hAnsi="Garamond"/>
        <w:b/>
        <w:i/>
        <w:sz w:val="22"/>
        <w:szCs w:val="22"/>
      </w:rPr>
    </w:pPr>
    <w:r w:rsidRPr="00E523E2">
      <w:rPr>
        <w:rFonts w:ascii="Garamond" w:hAnsi="Garamond"/>
        <w:b/>
        <w:i/>
        <w:sz w:val="22"/>
        <w:szCs w:val="22"/>
      </w:rPr>
      <w:t>BLOQUE CAMBIEMOS CHASCOMUS</w:t>
    </w:r>
  </w:p>
  <w:p w:rsidR="00E523E2" w:rsidRPr="00E523E2" w:rsidRDefault="00E523E2" w:rsidP="00E523E2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E523E2">
      <w:rPr>
        <w:rFonts w:ascii="Garamond" w:hAnsi="Garamond"/>
        <w:b/>
        <w:i/>
        <w:sz w:val="22"/>
        <w:szCs w:val="22"/>
      </w:rPr>
      <w:tab/>
    </w:r>
    <w:r w:rsidRPr="00E523E2">
      <w:rPr>
        <w:rFonts w:ascii="Garamond" w:hAnsi="Garamond"/>
        <w:b/>
        <w:bCs/>
        <w:i/>
        <w:sz w:val="22"/>
        <w:szCs w:val="22"/>
      </w:rPr>
      <w:t>“2024: Año del 225° Aniversario del fallecimiento del fundador de Chascomús –</w:t>
    </w:r>
    <w:r w:rsidRPr="00E523E2">
      <w:rPr>
        <w:rFonts w:ascii="Garamond" w:hAnsi="Garamond"/>
        <w:b/>
        <w:i/>
        <w:sz w:val="22"/>
        <w:szCs w:val="22"/>
      </w:rPr>
      <w:t xml:space="preserve"> </w:t>
    </w:r>
    <w:r w:rsidRPr="00E523E2">
      <w:rPr>
        <w:rFonts w:ascii="Garamond" w:hAnsi="Garamond"/>
        <w:b/>
        <w:bCs/>
        <w:i/>
        <w:sz w:val="22"/>
        <w:szCs w:val="22"/>
      </w:rPr>
      <w:t>Pedro Nicolás Escribano”</w:t>
    </w:r>
  </w:p>
  <w:p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4561615B"/>
    <w:multiLevelType w:val="hybridMultilevel"/>
    <w:tmpl w:val="3E42DC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94BBD"/>
    <w:multiLevelType w:val="hybridMultilevel"/>
    <w:tmpl w:val="08FE65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14E9F"/>
    <w:rsid w:val="000226D8"/>
    <w:rsid w:val="00025346"/>
    <w:rsid w:val="00026AB2"/>
    <w:rsid w:val="000517C2"/>
    <w:rsid w:val="00054B0B"/>
    <w:rsid w:val="0005587B"/>
    <w:rsid w:val="00062EFE"/>
    <w:rsid w:val="0008725F"/>
    <w:rsid w:val="00087F64"/>
    <w:rsid w:val="000A1F1A"/>
    <w:rsid w:val="000B061F"/>
    <w:rsid w:val="000B3CF8"/>
    <w:rsid w:val="000C114A"/>
    <w:rsid w:val="000C2A58"/>
    <w:rsid w:val="000D3127"/>
    <w:rsid w:val="000E243B"/>
    <w:rsid w:val="000F203F"/>
    <w:rsid w:val="00115ED9"/>
    <w:rsid w:val="00125D12"/>
    <w:rsid w:val="00136D2C"/>
    <w:rsid w:val="0013749D"/>
    <w:rsid w:val="00147B6A"/>
    <w:rsid w:val="00156CF2"/>
    <w:rsid w:val="00165831"/>
    <w:rsid w:val="0017270E"/>
    <w:rsid w:val="0017695F"/>
    <w:rsid w:val="00181E50"/>
    <w:rsid w:val="00182E49"/>
    <w:rsid w:val="00191F2C"/>
    <w:rsid w:val="001959FD"/>
    <w:rsid w:val="001A6B86"/>
    <w:rsid w:val="001C4BBD"/>
    <w:rsid w:val="001C768D"/>
    <w:rsid w:val="001D0278"/>
    <w:rsid w:val="001D2BBF"/>
    <w:rsid w:val="001D4DE1"/>
    <w:rsid w:val="001E060D"/>
    <w:rsid w:val="001E40CC"/>
    <w:rsid w:val="001F1A7C"/>
    <w:rsid w:val="001F5C3E"/>
    <w:rsid w:val="00201770"/>
    <w:rsid w:val="00206CB5"/>
    <w:rsid w:val="002107D9"/>
    <w:rsid w:val="00216BB8"/>
    <w:rsid w:val="0022070D"/>
    <w:rsid w:val="00220EC1"/>
    <w:rsid w:val="00230ED9"/>
    <w:rsid w:val="00257718"/>
    <w:rsid w:val="00261433"/>
    <w:rsid w:val="00275188"/>
    <w:rsid w:val="00276BA5"/>
    <w:rsid w:val="00287D00"/>
    <w:rsid w:val="00292C22"/>
    <w:rsid w:val="002A0C16"/>
    <w:rsid w:val="002A3687"/>
    <w:rsid w:val="002A619E"/>
    <w:rsid w:val="002B3FE7"/>
    <w:rsid w:val="002C35EB"/>
    <w:rsid w:val="002C3F2F"/>
    <w:rsid w:val="002D0EA4"/>
    <w:rsid w:val="002E0902"/>
    <w:rsid w:val="002F1FC6"/>
    <w:rsid w:val="002F6F7D"/>
    <w:rsid w:val="00300A99"/>
    <w:rsid w:val="003151F0"/>
    <w:rsid w:val="003158C6"/>
    <w:rsid w:val="00316607"/>
    <w:rsid w:val="00340D7E"/>
    <w:rsid w:val="00345477"/>
    <w:rsid w:val="003609D8"/>
    <w:rsid w:val="00360D61"/>
    <w:rsid w:val="00376EA5"/>
    <w:rsid w:val="00383D55"/>
    <w:rsid w:val="003924F7"/>
    <w:rsid w:val="003964F0"/>
    <w:rsid w:val="003A3EA8"/>
    <w:rsid w:val="003A55FC"/>
    <w:rsid w:val="003D4670"/>
    <w:rsid w:val="003D5D31"/>
    <w:rsid w:val="004029C3"/>
    <w:rsid w:val="00402BB5"/>
    <w:rsid w:val="00402F71"/>
    <w:rsid w:val="0040677A"/>
    <w:rsid w:val="00407B9C"/>
    <w:rsid w:val="00421A07"/>
    <w:rsid w:val="0044179C"/>
    <w:rsid w:val="004530FD"/>
    <w:rsid w:val="00456928"/>
    <w:rsid w:val="004574E5"/>
    <w:rsid w:val="00460F5E"/>
    <w:rsid w:val="0047468D"/>
    <w:rsid w:val="00490416"/>
    <w:rsid w:val="004A110C"/>
    <w:rsid w:val="004A2209"/>
    <w:rsid w:val="004B7F2B"/>
    <w:rsid w:val="004C0445"/>
    <w:rsid w:val="004C38CE"/>
    <w:rsid w:val="004D037D"/>
    <w:rsid w:val="004D2475"/>
    <w:rsid w:val="004D4107"/>
    <w:rsid w:val="004E32A2"/>
    <w:rsid w:val="004E5CEB"/>
    <w:rsid w:val="004E6111"/>
    <w:rsid w:val="004F0826"/>
    <w:rsid w:val="004F20E9"/>
    <w:rsid w:val="0050343F"/>
    <w:rsid w:val="00510F11"/>
    <w:rsid w:val="0051372C"/>
    <w:rsid w:val="00524551"/>
    <w:rsid w:val="00527E90"/>
    <w:rsid w:val="005322CA"/>
    <w:rsid w:val="00557A19"/>
    <w:rsid w:val="005652C0"/>
    <w:rsid w:val="00592196"/>
    <w:rsid w:val="005951E2"/>
    <w:rsid w:val="005A4F63"/>
    <w:rsid w:val="005A633A"/>
    <w:rsid w:val="005B1CFB"/>
    <w:rsid w:val="005B2933"/>
    <w:rsid w:val="005C1354"/>
    <w:rsid w:val="005C30AE"/>
    <w:rsid w:val="005C501F"/>
    <w:rsid w:val="005C5A21"/>
    <w:rsid w:val="005C6302"/>
    <w:rsid w:val="005D60E0"/>
    <w:rsid w:val="005D6A8D"/>
    <w:rsid w:val="005E57EC"/>
    <w:rsid w:val="005F1F5C"/>
    <w:rsid w:val="005F7E85"/>
    <w:rsid w:val="00600FCB"/>
    <w:rsid w:val="00603D9D"/>
    <w:rsid w:val="0060483A"/>
    <w:rsid w:val="0060518A"/>
    <w:rsid w:val="00607995"/>
    <w:rsid w:val="006279E5"/>
    <w:rsid w:val="00647C0D"/>
    <w:rsid w:val="006542B5"/>
    <w:rsid w:val="00671EBB"/>
    <w:rsid w:val="00675E4B"/>
    <w:rsid w:val="00691B00"/>
    <w:rsid w:val="006930E6"/>
    <w:rsid w:val="006D0527"/>
    <w:rsid w:val="006D174F"/>
    <w:rsid w:val="006E245E"/>
    <w:rsid w:val="006E4FAC"/>
    <w:rsid w:val="006F3A30"/>
    <w:rsid w:val="006F6700"/>
    <w:rsid w:val="006F7612"/>
    <w:rsid w:val="007048EE"/>
    <w:rsid w:val="00706A63"/>
    <w:rsid w:val="00712231"/>
    <w:rsid w:val="00712259"/>
    <w:rsid w:val="00713510"/>
    <w:rsid w:val="007243CD"/>
    <w:rsid w:val="00730E1F"/>
    <w:rsid w:val="0073498D"/>
    <w:rsid w:val="00734E33"/>
    <w:rsid w:val="007429AE"/>
    <w:rsid w:val="0075522B"/>
    <w:rsid w:val="00761A45"/>
    <w:rsid w:val="00761FFB"/>
    <w:rsid w:val="00763DDC"/>
    <w:rsid w:val="0078272F"/>
    <w:rsid w:val="00782D8E"/>
    <w:rsid w:val="0079652E"/>
    <w:rsid w:val="007B5102"/>
    <w:rsid w:val="007D042A"/>
    <w:rsid w:val="007E0CEC"/>
    <w:rsid w:val="007E4186"/>
    <w:rsid w:val="007F1316"/>
    <w:rsid w:val="007F1393"/>
    <w:rsid w:val="00803037"/>
    <w:rsid w:val="00804B46"/>
    <w:rsid w:val="008259AD"/>
    <w:rsid w:val="00827A0F"/>
    <w:rsid w:val="00842BC2"/>
    <w:rsid w:val="0084469A"/>
    <w:rsid w:val="00854049"/>
    <w:rsid w:val="0085756C"/>
    <w:rsid w:val="00863FE6"/>
    <w:rsid w:val="008679CF"/>
    <w:rsid w:val="0087157B"/>
    <w:rsid w:val="00880F41"/>
    <w:rsid w:val="00886374"/>
    <w:rsid w:val="008905FB"/>
    <w:rsid w:val="008952AD"/>
    <w:rsid w:val="008B2D9F"/>
    <w:rsid w:val="008B3695"/>
    <w:rsid w:val="008C2777"/>
    <w:rsid w:val="008C27F4"/>
    <w:rsid w:val="008C3698"/>
    <w:rsid w:val="008E0265"/>
    <w:rsid w:val="008E611A"/>
    <w:rsid w:val="008F4DF2"/>
    <w:rsid w:val="008F65AB"/>
    <w:rsid w:val="008F700F"/>
    <w:rsid w:val="008F745E"/>
    <w:rsid w:val="00920B3D"/>
    <w:rsid w:val="00926E87"/>
    <w:rsid w:val="00930A1E"/>
    <w:rsid w:val="00933AF1"/>
    <w:rsid w:val="00934836"/>
    <w:rsid w:val="00935217"/>
    <w:rsid w:val="00951E51"/>
    <w:rsid w:val="009527D2"/>
    <w:rsid w:val="00957E91"/>
    <w:rsid w:val="009653FC"/>
    <w:rsid w:val="0097334D"/>
    <w:rsid w:val="0097458B"/>
    <w:rsid w:val="00985ACC"/>
    <w:rsid w:val="009A3A76"/>
    <w:rsid w:val="009B6194"/>
    <w:rsid w:val="009C1269"/>
    <w:rsid w:val="009C2A17"/>
    <w:rsid w:val="009D46EB"/>
    <w:rsid w:val="009D5EB2"/>
    <w:rsid w:val="009F4D3B"/>
    <w:rsid w:val="009F509A"/>
    <w:rsid w:val="00A02B22"/>
    <w:rsid w:val="00A03D27"/>
    <w:rsid w:val="00A07C5B"/>
    <w:rsid w:val="00A07F54"/>
    <w:rsid w:val="00A103F9"/>
    <w:rsid w:val="00A11BB1"/>
    <w:rsid w:val="00A11FFA"/>
    <w:rsid w:val="00A167E6"/>
    <w:rsid w:val="00A35915"/>
    <w:rsid w:val="00A51981"/>
    <w:rsid w:val="00A6259D"/>
    <w:rsid w:val="00A816AB"/>
    <w:rsid w:val="00A81B4E"/>
    <w:rsid w:val="00A9220B"/>
    <w:rsid w:val="00A936CB"/>
    <w:rsid w:val="00A97001"/>
    <w:rsid w:val="00AA5A62"/>
    <w:rsid w:val="00AC1A3E"/>
    <w:rsid w:val="00AC3041"/>
    <w:rsid w:val="00AC52ED"/>
    <w:rsid w:val="00AE146C"/>
    <w:rsid w:val="00AE3455"/>
    <w:rsid w:val="00AE5CE4"/>
    <w:rsid w:val="00AE6768"/>
    <w:rsid w:val="00AE744F"/>
    <w:rsid w:val="00B049BB"/>
    <w:rsid w:val="00B06EEA"/>
    <w:rsid w:val="00B111D8"/>
    <w:rsid w:val="00B14DD7"/>
    <w:rsid w:val="00B21937"/>
    <w:rsid w:val="00B32395"/>
    <w:rsid w:val="00B35946"/>
    <w:rsid w:val="00B42C77"/>
    <w:rsid w:val="00B80A4D"/>
    <w:rsid w:val="00B9354B"/>
    <w:rsid w:val="00BA704A"/>
    <w:rsid w:val="00BB124E"/>
    <w:rsid w:val="00BB560A"/>
    <w:rsid w:val="00BC2CEF"/>
    <w:rsid w:val="00BD4B86"/>
    <w:rsid w:val="00BE0165"/>
    <w:rsid w:val="00BE2CBA"/>
    <w:rsid w:val="00BF4DD6"/>
    <w:rsid w:val="00C238DF"/>
    <w:rsid w:val="00C252FB"/>
    <w:rsid w:val="00C30102"/>
    <w:rsid w:val="00C32213"/>
    <w:rsid w:val="00C5610F"/>
    <w:rsid w:val="00C7031B"/>
    <w:rsid w:val="00C72605"/>
    <w:rsid w:val="00C83D48"/>
    <w:rsid w:val="00C87B79"/>
    <w:rsid w:val="00CA30A7"/>
    <w:rsid w:val="00CB22ED"/>
    <w:rsid w:val="00CB501F"/>
    <w:rsid w:val="00CB51DA"/>
    <w:rsid w:val="00CB7F8B"/>
    <w:rsid w:val="00CC377E"/>
    <w:rsid w:val="00CE4C07"/>
    <w:rsid w:val="00CE5101"/>
    <w:rsid w:val="00CE56F9"/>
    <w:rsid w:val="00CF175A"/>
    <w:rsid w:val="00CF20CE"/>
    <w:rsid w:val="00CF597A"/>
    <w:rsid w:val="00D03B27"/>
    <w:rsid w:val="00D04883"/>
    <w:rsid w:val="00D054A5"/>
    <w:rsid w:val="00D05729"/>
    <w:rsid w:val="00D05D77"/>
    <w:rsid w:val="00D11EE5"/>
    <w:rsid w:val="00D1227A"/>
    <w:rsid w:val="00D16B8F"/>
    <w:rsid w:val="00D20A8D"/>
    <w:rsid w:val="00D2533E"/>
    <w:rsid w:val="00D47F46"/>
    <w:rsid w:val="00D55AFD"/>
    <w:rsid w:val="00D57902"/>
    <w:rsid w:val="00D6018B"/>
    <w:rsid w:val="00D628A0"/>
    <w:rsid w:val="00D67FDF"/>
    <w:rsid w:val="00D73571"/>
    <w:rsid w:val="00D73CE1"/>
    <w:rsid w:val="00D8456A"/>
    <w:rsid w:val="00D853CA"/>
    <w:rsid w:val="00D96292"/>
    <w:rsid w:val="00DA1A78"/>
    <w:rsid w:val="00DA2C89"/>
    <w:rsid w:val="00DA719D"/>
    <w:rsid w:val="00DB3ED5"/>
    <w:rsid w:val="00DB5C56"/>
    <w:rsid w:val="00DD31B3"/>
    <w:rsid w:val="00DD4568"/>
    <w:rsid w:val="00DE346B"/>
    <w:rsid w:val="00DE3701"/>
    <w:rsid w:val="00DF0BA6"/>
    <w:rsid w:val="00DF5103"/>
    <w:rsid w:val="00DF7241"/>
    <w:rsid w:val="00E05C6D"/>
    <w:rsid w:val="00E10556"/>
    <w:rsid w:val="00E22D69"/>
    <w:rsid w:val="00E37A6C"/>
    <w:rsid w:val="00E473DC"/>
    <w:rsid w:val="00E523E2"/>
    <w:rsid w:val="00E53F86"/>
    <w:rsid w:val="00E73C89"/>
    <w:rsid w:val="00E75EEB"/>
    <w:rsid w:val="00E853A8"/>
    <w:rsid w:val="00E86547"/>
    <w:rsid w:val="00E86C3F"/>
    <w:rsid w:val="00E91E49"/>
    <w:rsid w:val="00EA2D18"/>
    <w:rsid w:val="00EB4811"/>
    <w:rsid w:val="00EB4D57"/>
    <w:rsid w:val="00EC3FE9"/>
    <w:rsid w:val="00EC748F"/>
    <w:rsid w:val="00ED1466"/>
    <w:rsid w:val="00EE2080"/>
    <w:rsid w:val="00EE48E3"/>
    <w:rsid w:val="00F13962"/>
    <w:rsid w:val="00F21D0B"/>
    <w:rsid w:val="00F23ADF"/>
    <w:rsid w:val="00F4463D"/>
    <w:rsid w:val="00F578FB"/>
    <w:rsid w:val="00F73639"/>
    <w:rsid w:val="00F8240A"/>
    <w:rsid w:val="00F8361A"/>
    <w:rsid w:val="00F92139"/>
    <w:rsid w:val="00F95A98"/>
    <w:rsid w:val="00FA11D8"/>
    <w:rsid w:val="00FB0B6D"/>
    <w:rsid w:val="00FB0D71"/>
    <w:rsid w:val="00FB42D7"/>
    <w:rsid w:val="00FB62E9"/>
    <w:rsid w:val="00FC6A19"/>
    <w:rsid w:val="00FD6075"/>
    <w:rsid w:val="00FD6935"/>
    <w:rsid w:val="00FE0E50"/>
    <w:rsid w:val="00FF7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C0D5E39-28D3-4866-BE24-FC541010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10F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ubheadline">
    <w:name w:val="subheadline"/>
    <w:basedOn w:val="Fuentedeprrafopredeter"/>
    <w:rsid w:val="009F509A"/>
  </w:style>
  <w:style w:type="character" w:customStyle="1" w:styleId="byline-date">
    <w:name w:val="byline-date"/>
    <w:basedOn w:val="Fuentedeprrafopredeter"/>
    <w:rsid w:val="009F509A"/>
  </w:style>
  <w:style w:type="character" w:customStyle="1" w:styleId="PiedepginaCar">
    <w:name w:val="Pie de página Car"/>
    <w:basedOn w:val="Fuentedeprrafopredeter"/>
    <w:link w:val="Piedepgina"/>
    <w:uiPriority w:val="99"/>
    <w:rsid w:val="00933A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0788">
          <w:marLeft w:val="0"/>
          <w:marRight w:val="0"/>
          <w:marTop w:val="0"/>
          <w:marBottom w:val="0"/>
          <w:divBdr>
            <w:top w:val="single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6</Pages>
  <Words>424</Words>
  <Characters>2310</Characters>
  <Application>Microsoft Office Word</Application>
  <DocSecurity>0</DocSecurity>
  <Lines>46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2024-10-08T15:08:00Z</cp:lastPrinted>
  <dcterms:created xsi:type="dcterms:W3CDTF">2024-10-08T16:54:00Z</dcterms:created>
  <dcterms:modified xsi:type="dcterms:W3CDTF">2024-10-08T16:54:00Z</dcterms:modified>
</cp:coreProperties>
</file>