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E1D9B" w14:textId="77777777" w:rsidR="00B37702" w:rsidRDefault="00B37702" w:rsidP="00B03A9D">
      <w:pPr>
        <w:jc w:val="both"/>
        <w:rPr>
          <w:b/>
          <w:bCs/>
        </w:rPr>
      </w:pPr>
    </w:p>
    <w:p w14:paraId="7AE3D46B" w14:textId="77777777" w:rsidR="00B37702" w:rsidRPr="00FA0911" w:rsidRDefault="00B37702" w:rsidP="00B37702">
      <w:pPr>
        <w:spacing w:after="0" w:line="240" w:lineRule="auto"/>
        <w:ind w:left="170"/>
        <w:jc w:val="right"/>
        <w:rPr>
          <w:rFonts w:ascii="Calibri" w:eastAsia="Times New Roman" w:hAnsi="Calibri" w:cs="Calibri"/>
          <w:kern w:val="0"/>
          <w:lang w:val="es-ES_tradnl" w:eastAsia="es-ES"/>
          <w14:ligatures w14:val="none"/>
        </w:rPr>
      </w:pPr>
      <w:r w:rsidRPr="00FA0911">
        <w:rPr>
          <w:rFonts w:ascii="Calibri" w:eastAsia="Times New Roman" w:hAnsi="Calibri" w:cs="Calibri"/>
          <w:kern w:val="0"/>
          <w:lang w:val="es-ES_tradnl" w:eastAsia="es-ES"/>
          <w14:ligatures w14:val="none"/>
        </w:rPr>
        <w:t xml:space="preserve">Chascomús </w:t>
      </w:r>
      <w:r>
        <w:rPr>
          <w:rFonts w:ascii="Calibri" w:eastAsia="Times New Roman" w:hAnsi="Calibri" w:cs="Calibri"/>
          <w:kern w:val="0"/>
          <w:lang w:val="es-ES_tradnl" w:eastAsia="es-ES"/>
          <w14:ligatures w14:val="none"/>
        </w:rPr>
        <w:t>21</w:t>
      </w:r>
      <w:r w:rsidRPr="00FA0911">
        <w:rPr>
          <w:rFonts w:ascii="Calibri" w:eastAsia="Times New Roman" w:hAnsi="Calibri" w:cs="Calibri"/>
          <w:kern w:val="0"/>
          <w:lang w:val="es-ES_tradnl" w:eastAsia="es-ES"/>
          <w14:ligatures w14:val="none"/>
        </w:rPr>
        <w:t xml:space="preserve"> de </w:t>
      </w:r>
      <w:proofErr w:type="gramStart"/>
      <w:r w:rsidRPr="00FA0911">
        <w:rPr>
          <w:rFonts w:ascii="Calibri" w:eastAsia="Times New Roman" w:hAnsi="Calibri" w:cs="Calibri"/>
          <w:kern w:val="0"/>
          <w:lang w:val="es-ES_tradnl" w:eastAsia="es-ES"/>
          <w14:ligatures w14:val="none"/>
        </w:rPr>
        <w:t>Septiembre</w:t>
      </w:r>
      <w:proofErr w:type="gramEnd"/>
      <w:r w:rsidRPr="00FA0911">
        <w:rPr>
          <w:rFonts w:ascii="Calibri" w:eastAsia="Times New Roman" w:hAnsi="Calibri" w:cs="Calibri"/>
          <w:kern w:val="0"/>
          <w:lang w:val="es-ES_tradnl" w:eastAsia="es-ES"/>
          <w14:ligatures w14:val="none"/>
        </w:rPr>
        <w:t xml:space="preserve"> 2026.</w:t>
      </w:r>
    </w:p>
    <w:p w14:paraId="115913E5" w14:textId="77777777" w:rsidR="00B37702" w:rsidRPr="00FA0911" w:rsidRDefault="00B37702" w:rsidP="00B37702">
      <w:pPr>
        <w:spacing w:after="0" w:line="240" w:lineRule="auto"/>
        <w:ind w:left="170"/>
        <w:rPr>
          <w:rFonts w:ascii="Calibri" w:eastAsia="Times New Roman" w:hAnsi="Calibri" w:cs="Calibri"/>
          <w:kern w:val="0"/>
          <w:lang w:val="es-ES_tradnl" w:eastAsia="es-ES"/>
          <w14:ligatures w14:val="none"/>
        </w:rPr>
      </w:pPr>
    </w:p>
    <w:p w14:paraId="215CF7F5" w14:textId="77777777" w:rsidR="00B37702" w:rsidRPr="00FA0911" w:rsidRDefault="00B37702" w:rsidP="00B37702">
      <w:pPr>
        <w:spacing w:after="0" w:line="240" w:lineRule="auto"/>
        <w:ind w:left="170"/>
        <w:rPr>
          <w:rFonts w:ascii="Calibri" w:eastAsia="Times New Roman" w:hAnsi="Calibri" w:cs="Calibri"/>
          <w:kern w:val="0"/>
          <w:lang w:val="es-ES_tradnl" w:eastAsia="es-ES"/>
          <w14:ligatures w14:val="none"/>
        </w:rPr>
      </w:pPr>
    </w:p>
    <w:p w14:paraId="06A13B96" w14:textId="77777777" w:rsidR="00B37702" w:rsidRPr="00FA0911" w:rsidRDefault="00B37702" w:rsidP="00B37702">
      <w:pPr>
        <w:spacing w:after="0" w:line="240" w:lineRule="auto"/>
        <w:ind w:left="170"/>
        <w:rPr>
          <w:rFonts w:ascii="Calibri" w:eastAsia="Times New Roman" w:hAnsi="Calibri" w:cs="Calibri"/>
          <w:b/>
          <w:kern w:val="0"/>
          <w:lang w:val="es-ES_tradnl" w:eastAsia="es-ES"/>
          <w14:ligatures w14:val="none"/>
        </w:rPr>
      </w:pPr>
      <w:r w:rsidRPr="00FA0911">
        <w:rPr>
          <w:rFonts w:ascii="Calibri" w:eastAsia="Times New Roman" w:hAnsi="Calibri" w:cs="Calibri"/>
          <w:b/>
          <w:kern w:val="0"/>
          <w:lang w:val="es-ES_tradnl" w:eastAsia="es-ES"/>
          <w14:ligatures w14:val="none"/>
        </w:rPr>
        <w:t>Sr. Presidente del</w:t>
      </w:r>
    </w:p>
    <w:p w14:paraId="7277AB34" w14:textId="77777777" w:rsidR="00B37702" w:rsidRPr="00FA0911" w:rsidRDefault="00B37702" w:rsidP="00B37702">
      <w:pPr>
        <w:spacing w:after="0" w:line="240" w:lineRule="auto"/>
        <w:ind w:left="170"/>
        <w:rPr>
          <w:rFonts w:ascii="Calibri" w:eastAsia="Times New Roman" w:hAnsi="Calibri" w:cs="Calibri"/>
          <w:b/>
          <w:kern w:val="0"/>
          <w:lang w:val="es-ES_tradnl" w:eastAsia="es-ES"/>
          <w14:ligatures w14:val="none"/>
        </w:rPr>
      </w:pPr>
      <w:r w:rsidRPr="00FA0911">
        <w:rPr>
          <w:rFonts w:ascii="Calibri" w:eastAsia="Times New Roman" w:hAnsi="Calibri" w:cs="Calibri"/>
          <w:b/>
          <w:kern w:val="0"/>
          <w:lang w:val="es-ES_tradnl" w:eastAsia="es-ES"/>
          <w14:ligatures w14:val="none"/>
        </w:rPr>
        <w:t>Honorable Concejo Deliberante</w:t>
      </w:r>
    </w:p>
    <w:p w14:paraId="73EFCF31" w14:textId="77777777" w:rsidR="00B37702" w:rsidRPr="00FA0911" w:rsidRDefault="00B37702" w:rsidP="00B37702">
      <w:pPr>
        <w:spacing w:after="0" w:line="240" w:lineRule="auto"/>
        <w:ind w:left="170"/>
        <w:rPr>
          <w:rFonts w:ascii="Calibri" w:eastAsia="Times New Roman" w:hAnsi="Calibri" w:cs="Calibri"/>
          <w:b/>
          <w:kern w:val="0"/>
          <w:lang w:val="es-ES" w:eastAsia="es-ES"/>
          <w14:ligatures w14:val="none"/>
        </w:rPr>
      </w:pPr>
      <w:r w:rsidRPr="00FA0911">
        <w:rPr>
          <w:rFonts w:ascii="Calibri" w:eastAsia="Times New Roman" w:hAnsi="Calibri" w:cs="Calibri"/>
          <w:b/>
          <w:kern w:val="0"/>
          <w:lang w:val="es-ES" w:eastAsia="es-ES"/>
          <w14:ligatures w14:val="none"/>
        </w:rPr>
        <w:t>Sr. Oscar Freddy Toledo</w:t>
      </w:r>
    </w:p>
    <w:p w14:paraId="51EC7AD1" w14:textId="77777777" w:rsidR="00B37702" w:rsidRPr="00FA0911" w:rsidRDefault="00B37702" w:rsidP="00B37702">
      <w:pPr>
        <w:spacing w:after="0" w:line="240" w:lineRule="auto"/>
        <w:ind w:left="170"/>
        <w:rPr>
          <w:rFonts w:ascii="Calibri" w:eastAsia="Times New Roman" w:hAnsi="Calibri" w:cs="Calibri"/>
          <w:b/>
          <w:kern w:val="0"/>
          <w:lang w:val="es-ES" w:eastAsia="es-ES"/>
          <w14:ligatures w14:val="none"/>
        </w:rPr>
      </w:pPr>
      <w:r w:rsidRPr="00FA0911">
        <w:rPr>
          <w:rFonts w:ascii="Calibri" w:eastAsia="Times New Roman" w:hAnsi="Calibri" w:cs="Calibri"/>
          <w:b/>
          <w:kern w:val="0"/>
          <w:lang w:val="es-ES" w:eastAsia="es-ES"/>
          <w14:ligatures w14:val="none"/>
        </w:rPr>
        <w:t>S/D</w:t>
      </w:r>
    </w:p>
    <w:p w14:paraId="7830930B" w14:textId="77777777" w:rsidR="00B37702" w:rsidRPr="00FA0911" w:rsidRDefault="00B37702" w:rsidP="00B37702">
      <w:pPr>
        <w:spacing w:after="0" w:line="240" w:lineRule="auto"/>
        <w:ind w:left="170"/>
        <w:rPr>
          <w:rFonts w:ascii="Calibri" w:eastAsia="Times New Roman" w:hAnsi="Calibri" w:cs="Calibri"/>
          <w:b/>
          <w:kern w:val="0"/>
          <w:lang w:val="es-ES" w:eastAsia="es-ES"/>
          <w14:ligatures w14:val="none"/>
        </w:rPr>
      </w:pPr>
    </w:p>
    <w:p w14:paraId="7A85F525" w14:textId="77777777" w:rsidR="00B37702" w:rsidRPr="00FA0911" w:rsidRDefault="00B37702" w:rsidP="00B37702">
      <w:pPr>
        <w:spacing w:after="0" w:line="240" w:lineRule="auto"/>
        <w:ind w:left="170"/>
        <w:rPr>
          <w:rFonts w:ascii="Arial" w:eastAsia="Times New Roman" w:hAnsi="Arial" w:cs="Arial"/>
          <w:kern w:val="0"/>
          <w:sz w:val="24"/>
          <w:szCs w:val="24"/>
          <w:lang w:val="es-ES_tradnl" w:eastAsia="es-ES"/>
          <w14:ligatures w14:val="none"/>
        </w:rPr>
      </w:pPr>
      <w:r w:rsidRPr="00FA0911">
        <w:rPr>
          <w:rFonts w:ascii="Arial" w:eastAsia="Times New Roman" w:hAnsi="Arial" w:cs="Arial"/>
          <w:kern w:val="0"/>
          <w:sz w:val="24"/>
          <w:szCs w:val="24"/>
          <w:lang w:val="es-ES_tradnl" w:eastAsia="es-ES"/>
          <w14:ligatures w14:val="none"/>
        </w:rPr>
        <w:t>De nuestra mayor consideración:</w:t>
      </w:r>
    </w:p>
    <w:p w14:paraId="001A78DE" w14:textId="77777777" w:rsidR="00B37702" w:rsidRPr="00FA0911" w:rsidRDefault="00B37702" w:rsidP="00B37702">
      <w:pPr>
        <w:spacing w:after="0" w:line="240" w:lineRule="auto"/>
        <w:ind w:left="170"/>
        <w:rPr>
          <w:rFonts w:ascii="Arial" w:eastAsia="Times New Roman" w:hAnsi="Arial" w:cs="Arial"/>
          <w:kern w:val="0"/>
          <w:sz w:val="24"/>
          <w:szCs w:val="24"/>
          <w:lang w:val="es-ES_tradnl" w:eastAsia="es-ES"/>
          <w14:ligatures w14:val="none"/>
        </w:rPr>
      </w:pPr>
      <w:r w:rsidRPr="00FA0911">
        <w:rPr>
          <w:rFonts w:ascii="Arial" w:eastAsia="Times New Roman" w:hAnsi="Arial" w:cs="Arial"/>
          <w:kern w:val="0"/>
          <w:sz w:val="24"/>
          <w:szCs w:val="24"/>
          <w:lang w:val="es-ES_tradnl" w:eastAsia="es-ES"/>
          <w14:ligatures w14:val="none"/>
        </w:rPr>
        <w:t xml:space="preserve">                                                     Remitimos copia del presente proyecto para ser incluida en el orden del día de la próxima sesión</w:t>
      </w:r>
    </w:p>
    <w:p w14:paraId="7F318EBB" w14:textId="77777777" w:rsidR="00B37702" w:rsidRPr="00B37702" w:rsidRDefault="00B37702" w:rsidP="00B03A9D">
      <w:pPr>
        <w:jc w:val="both"/>
        <w:rPr>
          <w:b/>
          <w:bCs/>
          <w:lang w:val="es-ES_tradnl"/>
        </w:rPr>
      </w:pPr>
    </w:p>
    <w:p w14:paraId="79151DFB" w14:textId="129B89D5" w:rsidR="00B37702" w:rsidRDefault="00B37702" w:rsidP="00B03A9D">
      <w:pPr>
        <w:jc w:val="both"/>
        <w:rPr>
          <w:b/>
          <w:bCs/>
        </w:rPr>
      </w:pPr>
    </w:p>
    <w:p w14:paraId="5F733EDE" w14:textId="572F4C9E" w:rsidR="00DB7648" w:rsidRPr="00B37702" w:rsidRDefault="00B37702" w:rsidP="00B03A9D">
      <w:pPr>
        <w:jc w:val="both"/>
        <w:rPr>
          <w:b/>
          <w:bCs/>
          <w:u w:val="single"/>
        </w:rPr>
      </w:pPr>
      <w:r w:rsidRPr="00B37702">
        <w:rPr>
          <w:b/>
          <w:bCs/>
          <w:u w:val="single"/>
        </w:rPr>
        <w:t>TITULO: DECLARANDO DE INTERÉS LA REUNIÓN EN CHASCOMÚS DE LA SOCIEDAD ARGENTINA DE PROTOZOOLOGÍA.</w:t>
      </w:r>
    </w:p>
    <w:p w14:paraId="1C3719D8" w14:textId="77777777" w:rsidR="00DB7648" w:rsidRPr="00DB7648" w:rsidRDefault="00DB7648" w:rsidP="00B03A9D">
      <w:pPr>
        <w:jc w:val="both"/>
        <w:rPr>
          <w:b/>
          <w:bCs/>
        </w:rPr>
      </w:pPr>
      <w:r w:rsidRPr="00DB7648">
        <w:rPr>
          <w:b/>
          <w:bCs/>
        </w:rPr>
        <w:t>VISTO:</w:t>
      </w:r>
    </w:p>
    <w:p w14:paraId="26A5A566" w14:textId="77777777" w:rsidR="00DB7648" w:rsidRDefault="00DB7648" w:rsidP="00B03A9D">
      <w:pPr>
        <w:jc w:val="both"/>
      </w:pPr>
      <w:r>
        <w:t xml:space="preserve">La realización de la "XXXVI Reunión Anual de la Sociedad Argentina de </w:t>
      </w:r>
      <w:proofErr w:type="spellStart"/>
      <w:r>
        <w:t>Protozoología</w:t>
      </w:r>
      <w:proofErr w:type="spellEnd"/>
      <w:r>
        <w:t>", que tendrá lugar los días 21, 22 y 23 de octubre de 2026 en el Club de Regatas de Chascomús; y</w:t>
      </w:r>
    </w:p>
    <w:p w14:paraId="5C67AB7D" w14:textId="77777777" w:rsidR="00DB7648" w:rsidRPr="00DB7648" w:rsidRDefault="00DB7648" w:rsidP="00B03A9D">
      <w:pPr>
        <w:jc w:val="both"/>
        <w:rPr>
          <w:b/>
          <w:bCs/>
        </w:rPr>
      </w:pPr>
      <w:r w:rsidRPr="00DB7648">
        <w:rPr>
          <w:b/>
          <w:bCs/>
        </w:rPr>
        <w:t>CONSIDERANDO:</w:t>
      </w:r>
    </w:p>
    <w:p w14:paraId="50D9125A" w14:textId="77777777" w:rsidR="00DB7648" w:rsidRDefault="00DB7648" w:rsidP="00B37702">
      <w:pPr>
        <w:ind w:firstLine="708"/>
        <w:jc w:val="both"/>
      </w:pPr>
      <w:r>
        <w:t xml:space="preserve">Que nuestra ciudad será sede de la trigésimo sexta edición de este encuentro científico, destinado al intercambio, presentación y discusión de investigaciones vinculadas a la </w:t>
      </w:r>
      <w:proofErr w:type="spellStart"/>
      <w:r>
        <w:t>protozoología</w:t>
      </w:r>
      <w:proofErr w:type="spellEnd"/>
      <w:r>
        <w:t xml:space="preserve"> y la parasitología;</w:t>
      </w:r>
    </w:p>
    <w:p w14:paraId="0A0F9856" w14:textId="77777777" w:rsidR="00DB7648" w:rsidRDefault="00DB7648" w:rsidP="00B37702">
      <w:pPr>
        <w:ind w:firstLine="708"/>
        <w:jc w:val="both"/>
      </w:pPr>
      <w:r>
        <w:t>Que se prevé la participación de más de doscientos investigadores, profesionales y estudiantes argentinos y extranjeros, incluyendo participantes provenientes de Inglaterra, Alemania, Estados Unidos, Brasil y Uruguay;</w:t>
      </w:r>
    </w:p>
    <w:p w14:paraId="13FCDA30" w14:textId="77777777" w:rsidR="00DB7648" w:rsidRDefault="00DB7648" w:rsidP="00B37702">
      <w:pPr>
        <w:ind w:firstLine="708"/>
        <w:jc w:val="both"/>
      </w:pPr>
      <w:r>
        <w:t>Que el programa contempla conferencias a cargo de destacados científicos nacionales e internacionales, junto con la presentación y discusión de trabajos científicos, constituyendo un ámbito de formación, intercambio de conocimientos y establecimiento de nuevas redes de cooperación;</w:t>
      </w:r>
    </w:p>
    <w:p w14:paraId="6A7E57E2" w14:textId="77777777" w:rsidR="00DB7648" w:rsidRDefault="00DB7648" w:rsidP="00B37702">
      <w:pPr>
        <w:ind w:firstLine="708"/>
        <w:jc w:val="both"/>
      </w:pPr>
      <w:r>
        <w:t>Que la organización del encuentro cuenta con una participación destacada de investigadores del Instituto Tecnológico de Chascomús (INTECH), junto con colegas pertenecientes a otras instituciones científicas;</w:t>
      </w:r>
    </w:p>
    <w:p w14:paraId="3AAECBF6" w14:textId="77777777" w:rsidR="00DB7648" w:rsidRDefault="00DB7648" w:rsidP="00B37702">
      <w:pPr>
        <w:ind w:firstLine="708"/>
        <w:jc w:val="both"/>
      </w:pPr>
      <w:r>
        <w:t>Que el INTECH constituye una institución profundamente ligada a la identidad científica de nuestra ciudad desde su fundación en 1989, siendo actualmente una Unidad Ejecutora de doble dependencia CONICET–UNSAM dedicada a la investigación, docencia, desarrollo e innovación en múltiples áreas de las ciencias biológicas y la biotecnología;</w:t>
      </w:r>
    </w:p>
    <w:p w14:paraId="6DE9C946" w14:textId="77777777" w:rsidR="00DB7648" w:rsidRDefault="00DB7648" w:rsidP="00B37702">
      <w:pPr>
        <w:ind w:firstLine="708"/>
        <w:jc w:val="both"/>
      </w:pPr>
      <w:r>
        <w:lastRenderedPageBreak/>
        <w:t>Que entre sus líneas de investigación se encuentra específicamente la parasitología molecular, junto con otras áreas vinculadas a la biología celular, microbiología, inmunología, salud humana y animal y ciencias biológicas, circunstancia que otorga especial significación a la elección de Chascomús como sede de este encuentro;</w:t>
      </w:r>
    </w:p>
    <w:p w14:paraId="49553372" w14:textId="77777777" w:rsidR="00DB7648" w:rsidRDefault="00DB7648" w:rsidP="00B37702">
      <w:pPr>
        <w:ind w:firstLine="708"/>
        <w:jc w:val="both"/>
      </w:pPr>
      <w:r>
        <w:t>Que a lo largo de más de tres décadas el INTECH ha contribuido a consolidar en Chascomús una comunidad científica con reconocimiento nacional e internacional, formando investigadores y desarrollando conocimientos con aplicación en áreas agropecuarias, ambientales y sanitarias;</w:t>
      </w:r>
    </w:p>
    <w:p w14:paraId="709A2F26" w14:textId="77777777" w:rsidR="00DB7648" w:rsidRDefault="00DB7648" w:rsidP="00B37702">
      <w:pPr>
        <w:ind w:firstLine="708"/>
        <w:jc w:val="both"/>
      </w:pPr>
      <w:r>
        <w:t xml:space="preserve">Que la realización de la XXXVI Reunión Anual de la Sociedad Argentina de </w:t>
      </w:r>
      <w:proofErr w:type="spellStart"/>
      <w:r>
        <w:t>Protozoología</w:t>
      </w:r>
      <w:proofErr w:type="spellEnd"/>
      <w:r>
        <w:t xml:space="preserve"> constituye, en ese sentido, tanto un reconocimiento a esa trayectoria como una oportunidad para profundizar la inserción de Chascomús en las redes nacionales e internacionales de producción científica;</w:t>
      </w:r>
    </w:p>
    <w:p w14:paraId="24A3FF58" w14:textId="77777777" w:rsidR="00DB7648" w:rsidRDefault="00DB7648" w:rsidP="00B37702">
      <w:pPr>
        <w:ind w:firstLine="708"/>
        <w:jc w:val="both"/>
      </w:pPr>
      <w:r>
        <w:t>Que la Municipalidad de Chascomús acompaña la realización de este encuentro mediante la articulación con los investigadores y organizadores, colaborando en la difusión, divulgación y desarrollo de las actividades;</w:t>
      </w:r>
    </w:p>
    <w:p w14:paraId="3655E42A" w14:textId="727F9C81" w:rsidR="00DB7648" w:rsidRDefault="00DB7648" w:rsidP="00B37702">
      <w:pPr>
        <w:ind w:firstLine="708"/>
        <w:jc w:val="both"/>
      </w:pPr>
      <w:r>
        <w:t>Que dicha articulación permite además acercar la actividad científica a la comunidad y visibilizar el trabajo cotidiano de investigadores, becarios, técnicos y profesionales que desarrollan sus tareas en nuestra ciudad;</w:t>
      </w:r>
    </w:p>
    <w:p w14:paraId="74DD018E" w14:textId="77777777" w:rsidR="00DB7648" w:rsidRDefault="00DB7648" w:rsidP="00B37702">
      <w:pPr>
        <w:ind w:firstLine="708"/>
        <w:jc w:val="both"/>
      </w:pPr>
      <w:r>
        <w:t>Que la presencia de más de doscientos participantes durante varias jornadas contribuye también al desarrollo del turismo de reuniones y genera movimiento en alojamientos, establecimientos gastronómicos, comercios y distintos servicios locales;</w:t>
      </w:r>
    </w:p>
    <w:p w14:paraId="37E745A5" w14:textId="77777777" w:rsidR="00DB7648" w:rsidRDefault="00DB7648" w:rsidP="00B37702">
      <w:pPr>
        <w:ind w:firstLine="708"/>
        <w:jc w:val="both"/>
      </w:pPr>
      <w:r>
        <w:t>Que durante el presente año este Honorable Concejo Deliberante ha abordado expresamente la situación del sistema científico local mediante el Expediente N.º 2548/R, referido a la situación del sistema científico del INTECH, en un contexto signado por las dificultades de financiamiento y disponibilidad de recursos para el sostenimiento de la investigación científica;</w:t>
      </w:r>
    </w:p>
    <w:p w14:paraId="279F900C" w14:textId="77777777" w:rsidR="00DB7648" w:rsidRDefault="00DB7648" w:rsidP="00B37702">
      <w:pPr>
        <w:ind w:firstLine="708"/>
        <w:jc w:val="both"/>
      </w:pPr>
      <w:r>
        <w:t>Que asimismo este Cuerpo acompañó, mediante el Expediente N.º 2564/R “INTECH a puertas abiertas”, las iniciativas destinadas a abrir las instituciones científicas a la comunidad, divulgar el conocimiento y fortalecer el vínculo entre ciencia y sociedad;</w:t>
      </w:r>
    </w:p>
    <w:p w14:paraId="73F0C7B9" w14:textId="77777777" w:rsidR="00DB7648" w:rsidRDefault="00DB7648" w:rsidP="00B37702">
      <w:pPr>
        <w:ind w:firstLine="708"/>
        <w:jc w:val="both"/>
      </w:pPr>
      <w:r>
        <w:t>Que el acompañamiento a la realización de reuniones científicas de esta relevancia complementa aquellos pronunciamientos, poniendo de manifiesto no sólo la preocupación por las dificultades que enfrenta el sistema científico sino también el reconocimiento de sus aportes concretos al desarrollo de nuestra comunidad;</w:t>
      </w:r>
    </w:p>
    <w:p w14:paraId="17A78A6F" w14:textId="570CAC89" w:rsidR="00DB7648" w:rsidRPr="00B37702" w:rsidRDefault="00DB7648" w:rsidP="00B37702">
      <w:pPr>
        <w:jc w:val="center"/>
        <w:rPr>
          <w:b/>
          <w:i/>
        </w:rPr>
      </w:pPr>
      <w:r w:rsidRPr="00B37702">
        <w:rPr>
          <w:b/>
          <w:i/>
        </w:rPr>
        <w:t xml:space="preserve">Por ello, los concejales de </w:t>
      </w:r>
      <w:proofErr w:type="spellStart"/>
      <w:r w:rsidRPr="00B37702">
        <w:rPr>
          <w:b/>
          <w:i/>
        </w:rPr>
        <w:t>UxCH</w:t>
      </w:r>
      <w:proofErr w:type="spellEnd"/>
      <w:r w:rsidRPr="00B37702">
        <w:rPr>
          <w:b/>
          <w:i/>
        </w:rPr>
        <w:t xml:space="preserve"> y </w:t>
      </w:r>
      <w:proofErr w:type="spellStart"/>
      <w:r w:rsidRPr="00B37702">
        <w:rPr>
          <w:b/>
          <w:i/>
        </w:rPr>
        <w:t>UxCH</w:t>
      </w:r>
      <w:proofErr w:type="spellEnd"/>
      <w:r w:rsidRPr="00B37702">
        <w:rPr>
          <w:b/>
          <w:i/>
        </w:rPr>
        <w:t>/FP presentan el siguiente proyecto de</w:t>
      </w:r>
    </w:p>
    <w:p w14:paraId="11769301" w14:textId="4C9B1D9E" w:rsidR="00DB7648" w:rsidRDefault="00DB7648" w:rsidP="00B37702">
      <w:pPr>
        <w:jc w:val="center"/>
        <w:rPr>
          <w:b/>
          <w:bCs/>
          <w:u w:val="single"/>
        </w:rPr>
      </w:pPr>
      <w:r w:rsidRPr="00B37702">
        <w:rPr>
          <w:b/>
          <w:bCs/>
          <w:u w:val="single"/>
        </w:rPr>
        <w:t>RESOLUCIÓN</w:t>
      </w:r>
    </w:p>
    <w:p w14:paraId="75CC1687" w14:textId="77777777" w:rsidR="00B37702" w:rsidRPr="00B37702" w:rsidRDefault="00B37702" w:rsidP="00B37702">
      <w:pPr>
        <w:jc w:val="center"/>
        <w:rPr>
          <w:b/>
          <w:bCs/>
          <w:u w:val="single"/>
        </w:rPr>
      </w:pPr>
      <w:bookmarkStart w:id="0" w:name="_GoBack"/>
      <w:bookmarkEnd w:id="0"/>
    </w:p>
    <w:p w14:paraId="43161C24" w14:textId="77777777" w:rsidR="00DB7648" w:rsidRDefault="00DB7648" w:rsidP="00B03A9D">
      <w:pPr>
        <w:jc w:val="both"/>
      </w:pPr>
      <w:r w:rsidRPr="00DB7648">
        <w:rPr>
          <w:b/>
          <w:bCs/>
        </w:rPr>
        <w:t>Artículo 1°:</w:t>
      </w:r>
      <w:r>
        <w:t xml:space="preserve"> Declarar de Interés del Honorable Concejo Deliberante de Chascomús la "XXXVI Reunión Anual de la Sociedad Argentina de </w:t>
      </w:r>
      <w:proofErr w:type="spellStart"/>
      <w:r>
        <w:t>Protozoología</w:t>
      </w:r>
      <w:proofErr w:type="spellEnd"/>
      <w:r>
        <w:t>", a realizarse los días 21, 22 y 23 de octubre de 2026 en el Club de Regatas de nuestra ciudad.</w:t>
      </w:r>
    </w:p>
    <w:p w14:paraId="0A70FB03" w14:textId="77777777" w:rsidR="00DB7648" w:rsidRDefault="00DB7648" w:rsidP="00B03A9D">
      <w:pPr>
        <w:jc w:val="both"/>
      </w:pPr>
      <w:r w:rsidRPr="00DB7648">
        <w:rPr>
          <w:b/>
          <w:bCs/>
        </w:rPr>
        <w:lastRenderedPageBreak/>
        <w:t>Artículo 2°:</w:t>
      </w:r>
      <w:r>
        <w:t xml:space="preserve"> Expresar el reconocimiento de este Cuerpo a la Sociedad Argentina de </w:t>
      </w:r>
      <w:proofErr w:type="spellStart"/>
      <w:r>
        <w:t>Protozoología</w:t>
      </w:r>
      <w:proofErr w:type="spellEnd"/>
      <w:r>
        <w:t>, a los investigadores del Instituto Tecnológico de Chascomús (INTECH) y a los integrantes de las distintas instituciones participantes que intervienen en la organización del encuentro.</w:t>
      </w:r>
    </w:p>
    <w:p w14:paraId="41A8C355" w14:textId="77777777" w:rsidR="00DB7648" w:rsidRDefault="00DB7648" w:rsidP="00B03A9D">
      <w:pPr>
        <w:jc w:val="both"/>
      </w:pPr>
      <w:r w:rsidRPr="00DB7648">
        <w:rPr>
          <w:b/>
          <w:bCs/>
        </w:rPr>
        <w:t>Artículo 3°:</w:t>
      </w:r>
      <w:r>
        <w:t xml:space="preserve"> Destacar la importancia de la articulación entre la comunidad científica y la Municipalidad de Chascomús para promover la realización de encuentros científicos nacionales e internacionales en nuestra ciudad y favorecer su vinculación con la comunidad.</w:t>
      </w:r>
    </w:p>
    <w:p w14:paraId="639FECF6" w14:textId="77777777" w:rsidR="00DB7648" w:rsidRDefault="00DB7648" w:rsidP="00B03A9D">
      <w:pPr>
        <w:jc w:val="both"/>
      </w:pPr>
      <w:r w:rsidRPr="00DB7648">
        <w:rPr>
          <w:b/>
          <w:bCs/>
        </w:rPr>
        <w:t>Artículo 4°:</w:t>
      </w:r>
      <w:r>
        <w:t xml:space="preserve"> Remitir copia de la presente a la Sociedad Argentina de </w:t>
      </w:r>
      <w:proofErr w:type="spellStart"/>
      <w:r>
        <w:t>Protozoología</w:t>
      </w:r>
      <w:proofErr w:type="spellEnd"/>
      <w:r>
        <w:t>, al Instituto Tecnológico de Chascomús (INTECH), al Departamento Ejecutivo Municipal y a las instituciones organizadoras.</w:t>
      </w:r>
    </w:p>
    <w:p w14:paraId="782CD0CB" w14:textId="3C795127" w:rsidR="0085793C" w:rsidRDefault="00DB7648" w:rsidP="00B03A9D">
      <w:pPr>
        <w:jc w:val="both"/>
      </w:pPr>
      <w:r w:rsidRPr="00DB7648">
        <w:rPr>
          <w:b/>
          <w:bCs/>
        </w:rPr>
        <w:t>Artículo 5°:</w:t>
      </w:r>
      <w:r>
        <w:t xml:space="preserve"> De forma.</w:t>
      </w:r>
    </w:p>
    <w:sectPr w:rsidR="0085793C" w:rsidSect="00B37702">
      <w:headerReference w:type="first" r:id="rId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70390" w14:textId="77777777" w:rsidR="005B7C88" w:rsidRDefault="005B7C88" w:rsidP="00B37702">
      <w:pPr>
        <w:spacing w:after="0" w:line="240" w:lineRule="auto"/>
      </w:pPr>
      <w:r>
        <w:separator/>
      </w:r>
    </w:p>
  </w:endnote>
  <w:endnote w:type="continuationSeparator" w:id="0">
    <w:p w14:paraId="764D0741" w14:textId="77777777" w:rsidR="005B7C88" w:rsidRDefault="005B7C88" w:rsidP="00B37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29EEA" w14:textId="77777777" w:rsidR="005B7C88" w:rsidRDefault="005B7C88" w:rsidP="00B37702">
      <w:pPr>
        <w:spacing w:after="0" w:line="240" w:lineRule="auto"/>
      </w:pPr>
      <w:r>
        <w:separator/>
      </w:r>
    </w:p>
  </w:footnote>
  <w:footnote w:type="continuationSeparator" w:id="0">
    <w:p w14:paraId="0CD5F371" w14:textId="77777777" w:rsidR="005B7C88" w:rsidRDefault="005B7C88" w:rsidP="00B37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E9968" w14:textId="77777777" w:rsidR="00B37702" w:rsidRPr="00FA0911" w:rsidRDefault="00B37702" w:rsidP="00B37702">
    <w:pPr>
      <w:spacing w:after="0" w:line="240" w:lineRule="auto"/>
      <w:ind w:left="170"/>
      <w:jc w:val="center"/>
      <w:rPr>
        <w:rFonts w:ascii="Footlight MT Light" w:eastAsia="Times New Roman" w:hAnsi="Footlight MT Light" w:cs="Times New Roman"/>
        <w:color w:val="000000"/>
        <w:kern w:val="0"/>
        <w:sz w:val="20"/>
        <w:szCs w:val="20"/>
        <w:lang w:eastAsia="es-ES"/>
        <w14:ligatures w14:val="none"/>
      </w:rPr>
    </w:pPr>
    <w:r w:rsidRPr="00FA0911">
      <w:rPr>
        <w:rFonts w:ascii="Footlight MT Light" w:eastAsia="Times New Roman" w:hAnsi="Footlight MT Light" w:cs="Times New Roman"/>
        <w:noProof/>
        <w:color w:val="000000"/>
        <w:kern w:val="0"/>
        <w:sz w:val="20"/>
        <w:szCs w:val="20"/>
        <w:lang w:val="en-US"/>
        <w14:ligatures w14:val="none"/>
      </w:rPr>
      <w:drawing>
        <wp:inline distT="0" distB="0" distL="0" distR="0" wp14:anchorId="44E22AE9" wp14:editId="33950848">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416016FA" w14:textId="77777777" w:rsidR="00B37702" w:rsidRPr="00FA0911" w:rsidRDefault="00B37702" w:rsidP="00B37702">
    <w:pPr>
      <w:keepNext/>
      <w:spacing w:after="0" w:line="240" w:lineRule="auto"/>
      <w:ind w:left="170"/>
      <w:jc w:val="center"/>
      <w:outlineLvl w:val="0"/>
      <w:rPr>
        <w:rFonts w:ascii="Times New Roman" w:eastAsia="Times New Roman" w:hAnsi="Times New Roman" w:cs="Times New Roman"/>
        <w:b/>
        <w:bCs/>
        <w:color w:val="000000"/>
        <w:kern w:val="0"/>
        <w:lang w:eastAsia="es-ES"/>
        <w14:ligatures w14:val="none"/>
      </w:rPr>
    </w:pPr>
    <w:r w:rsidRPr="00FA0911">
      <w:rPr>
        <w:rFonts w:ascii="Times New Roman" w:eastAsia="Times New Roman" w:hAnsi="Times New Roman" w:cs="Times New Roman"/>
        <w:b/>
        <w:bCs/>
        <w:color w:val="000000"/>
        <w:kern w:val="0"/>
        <w:lang w:eastAsia="es-ES"/>
        <w14:ligatures w14:val="none"/>
      </w:rPr>
      <w:t>Honorable Concejo Deliberante</w:t>
    </w:r>
  </w:p>
  <w:p w14:paraId="1E5E59C0" w14:textId="77777777" w:rsidR="00B37702" w:rsidRPr="00FA0911" w:rsidRDefault="00B37702" w:rsidP="00B37702">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FA0911">
      <w:rPr>
        <w:rFonts w:ascii="Times New Roman" w:eastAsia="Times New Roman" w:hAnsi="Times New Roman" w:cs="Times New Roman"/>
        <w:b/>
        <w:bCs/>
        <w:color w:val="000000"/>
        <w:kern w:val="0"/>
        <w:lang w:eastAsia="es-ES"/>
        <w14:ligatures w14:val="none"/>
      </w:rPr>
      <w:t>Mitre 38    -    Chascomús</w:t>
    </w:r>
  </w:p>
  <w:p w14:paraId="24A5E7EE" w14:textId="77777777" w:rsidR="00B37702" w:rsidRPr="00FA0911" w:rsidRDefault="00B37702" w:rsidP="00B37702">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FA0911">
      <w:rPr>
        <w:rFonts w:ascii="Times New Roman" w:eastAsia="Times New Roman" w:hAnsi="Times New Roman" w:cs="Times New Roman"/>
        <w:b/>
        <w:bCs/>
        <w:color w:val="000000"/>
        <w:kern w:val="0"/>
        <w:lang w:eastAsia="es-ES"/>
        <w14:ligatures w14:val="none"/>
      </w:rPr>
      <w:t>Bloque UXCH / UXCH-FUERZA PATRIA</w:t>
    </w:r>
  </w:p>
  <w:p w14:paraId="0BBF4C63" w14:textId="77777777" w:rsidR="00B37702" w:rsidRPr="00FA0911" w:rsidRDefault="00B37702" w:rsidP="00B37702">
    <w:pPr>
      <w:spacing w:after="0" w:line="240" w:lineRule="auto"/>
      <w:ind w:left="170"/>
      <w:jc w:val="center"/>
      <w:rPr>
        <w:rFonts w:ascii="Times New Roman" w:eastAsia="Times New Roman" w:hAnsi="Times New Roman" w:cs="Times New Roman"/>
        <w:b/>
        <w:kern w:val="0"/>
        <w:sz w:val="24"/>
        <w:szCs w:val="24"/>
        <w:lang w:val="es-ES_tradnl"/>
        <w14:ligatures w14:val="none"/>
      </w:rPr>
    </w:pPr>
    <w:r w:rsidRPr="00FA0911">
      <w:rPr>
        <w:rFonts w:ascii="Times New Roman" w:eastAsia="Times New Roman" w:hAnsi="Times New Roman" w:cs="Times New Roman"/>
        <w:b/>
        <w:bCs/>
        <w:color w:val="000000"/>
        <w:kern w:val="0"/>
        <w:lang w:eastAsia="es-ES"/>
        <w14:ligatures w14:val="none"/>
      </w:rPr>
      <w:t xml:space="preserve"> “</w:t>
    </w:r>
    <w:r w:rsidRPr="00FA0911">
      <w:rPr>
        <w:rFonts w:ascii="Times New Roman" w:eastAsia="Calibri" w:hAnsi="Times New Roman" w:cs="Times New Roman"/>
        <w:b/>
        <w:kern w:val="0"/>
        <w:lang w:val="es-ES"/>
        <w14:ligatures w14:val="none"/>
      </w:rPr>
      <w:t>2026: Año del 200° Aniversario de la Escuela Primaria N° 1 “Bernardino Rivadavia”</w:t>
    </w:r>
  </w:p>
  <w:p w14:paraId="08BD13EE" w14:textId="77777777" w:rsidR="00B37702" w:rsidRPr="00B37702" w:rsidRDefault="00B37702">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648"/>
    <w:rsid w:val="00080844"/>
    <w:rsid w:val="00447CDF"/>
    <w:rsid w:val="004A56E1"/>
    <w:rsid w:val="005B7C88"/>
    <w:rsid w:val="0085793C"/>
    <w:rsid w:val="00876D05"/>
    <w:rsid w:val="009F427E"/>
    <w:rsid w:val="00B03A9D"/>
    <w:rsid w:val="00B37702"/>
    <w:rsid w:val="00DB764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CC72D"/>
  <w15:chartTrackingRefBased/>
  <w15:docId w15:val="{21CA315C-83AB-46A9-8719-A3111080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DB7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B7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B76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B76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B76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B76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76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76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76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76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B76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B76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B76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B76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B76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76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76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7648"/>
    <w:rPr>
      <w:rFonts w:eastAsiaTheme="majorEastAsia" w:cstheme="majorBidi"/>
      <w:color w:val="272727" w:themeColor="text1" w:themeTint="D8"/>
    </w:rPr>
  </w:style>
  <w:style w:type="paragraph" w:styleId="Ttulo">
    <w:name w:val="Title"/>
    <w:basedOn w:val="Normal"/>
    <w:next w:val="Normal"/>
    <w:link w:val="TtuloCar"/>
    <w:uiPriority w:val="10"/>
    <w:qFormat/>
    <w:rsid w:val="00DB7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76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76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76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7648"/>
    <w:pPr>
      <w:spacing w:before="160"/>
      <w:jc w:val="center"/>
    </w:pPr>
    <w:rPr>
      <w:i/>
      <w:iCs/>
      <w:color w:val="404040" w:themeColor="text1" w:themeTint="BF"/>
    </w:rPr>
  </w:style>
  <w:style w:type="character" w:customStyle="1" w:styleId="CitaCar">
    <w:name w:val="Cita Car"/>
    <w:basedOn w:val="Fuentedeprrafopredeter"/>
    <w:link w:val="Cita"/>
    <w:uiPriority w:val="29"/>
    <w:rsid w:val="00DB7648"/>
    <w:rPr>
      <w:i/>
      <w:iCs/>
      <w:color w:val="404040" w:themeColor="text1" w:themeTint="BF"/>
    </w:rPr>
  </w:style>
  <w:style w:type="paragraph" w:styleId="Prrafodelista">
    <w:name w:val="List Paragraph"/>
    <w:basedOn w:val="Normal"/>
    <w:uiPriority w:val="34"/>
    <w:qFormat/>
    <w:rsid w:val="00DB7648"/>
    <w:pPr>
      <w:ind w:left="720"/>
      <w:contextualSpacing/>
    </w:pPr>
  </w:style>
  <w:style w:type="character" w:styleId="nfasisintenso">
    <w:name w:val="Intense Emphasis"/>
    <w:basedOn w:val="Fuentedeprrafopredeter"/>
    <w:uiPriority w:val="21"/>
    <w:qFormat/>
    <w:rsid w:val="00DB7648"/>
    <w:rPr>
      <w:i/>
      <w:iCs/>
      <w:color w:val="2F5496" w:themeColor="accent1" w:themeShade="BF"/>
    </w:rPr>
  </w:style>
  <w:style w:type="paragraph" w:styleId="Citadestacada">
    <w:name w:val="Intense Quote"/>
    <w:basedOn w:val="Normal"/>
    <w:next w:val="Normal"/>
    <w:link w:val="CitadestacadaCar"/>
    <w:uiPriority w:val="30"/>
    <w:qFormat/>
    <w:rsid w:val="00DB7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B7648"/>
    <w:rPr>
      <w:i/>
      <w:iCs/>
      <w:color w:val="2F5496" w:themeColor="accent1" w:themeShade="BF"/>
    </w:rPr>
  </w:style>
  <w:style w:type="character" w:styleId="Referenciaintensa">
    <w:name w:val="Intense Reference"/>
    <w:basedOn w:val="Fuentedeprrafopredeter"/>
    <w:uiPriority w:val="32"/>
    <w:qFormat/>
    <w:rsid w:val="00DB7648"/>
    <w:rPr>
      <w:b/>
      <w:bCs/>
      <w:smallCaps/>
      <w:color w:val="2F5496" w:themeColor="accent1" w:themeShade="BF"/>
      <w:spacing w:val="5"/>
    </w:rPr>
  </w:style>
  <w:style w:type="paragraph" w:styleId="Encabezado">
    <w:name w:val="header"/>
    <w:basedOn w:val="Normal"/>
    <w:link w:val="EncabezadoCar"/>
    <w:uiPriority w:val="99"/>
    <w:unhideWhenUsed/>
    <w:rsid w:val="00B3770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7702"/>
  </w:style>
  <w:style w:type="paragraph" w:styleId="Piedepgina">
    <w:name w:val="footer"/>
    <w:basedOn w:val="Normal"/>
    <w:link w:val="PiedepginaCar"/>
    <w:uiPriority w:val="99"/>
    <w:unhideWhenUsed/>
    <w:rsid w:val="00B3770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7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4656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lucioalfonsin@gmail.com</dc:creator>
  <cp:keywords/>
  <dc:description/>
  <cp:lastModifiedBy>SIMM</cp:lastModifiedBy>
  <cp:revision>2</cp:revision>
  <dcterms:created xsi:type="dcterms:W3CDTF">2026-09-21T13:22:00Z</dcterms:created>
  <dcterms:modified xsi:type="dcterms:W3CDTF">2026-09-21T13:22:00Z</dcterms:modified>
</cp:coreProperties>
</file>