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12F71EB4" w:rsidR="00A97D8A" w:rsidRPr="002E4449" w:rsidRDefault="00A97D8A" w:rsidP="00306144">
      <w:pPr>
        <w:spacing w:line="360" w:lineRule="auto"/>
        <w:jc w:val="right"/>
      </w:pPr>
      <w:bookmarkStart w:id="0" w:name="_GoBack"/>
      <w:bookmarkEnd w:id="0"/>
      <w:r w:rsidRPr="002E4449">
        <w:t xml:space="preserve">                                                            Chascomús, </w:t>
      </w:r>
      <w:r w:rsidR="00707C0E">
        <w:t>7</w:t>
      </w:r>
      <w:r w:rsidR="0018576F" w:rsidRPr="002E4449">
        <w:t xml:space="preserve"> </w:t>
      </w:r>
      <w:r w:rsidRPr="002E4449">
        <w:t>de</w:t>
      </w:r>
      <w:r w:rsidR="007D57D5" w:rsidRPr="002E4449">
        <w:t xml:space="preserve"> </w:t>
      </w:r>
      <w:r w:rsidR="00306144">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306144">
      <w:pPr>
        <w:spacing w:line="360" w:lineRule="auto"/>
        <w:jc w:val="both"/>
        <w:rPr>
          <w:b/>
          <w:bCs/>
        </w:rPr>
      </w:pPr>
      <w:r w:rsidRPr="002E4449">
        <w:rPr>
          <w:b/>
          <w:bCs/>
        </w:rPr>
        <w:t>Sr. Presidente del</w:t>
      </w:r>
    </w:p>
    <w:p w14:paraId="179DD138" w14:textId="77777777" w:rsidR="00A97D8A" w:rsidRPr="002E4449" w:rsidRDefault="00A97D8A" w:rsidP="00306144">
      <w:pPr>
        <w:spacing w:line="360" w:lineRule="auto"/>
        <w:jc w:val="both"/>
        <w:rPr>
          <w:b/>
          <w:bCs/>
        </w:rPr>
      </w:pPr>
      <w:r w:rsidRPr="002E4449">
        <w:rPr>
          <w:b/>
          <w:bCs/>
        </w:rPr>
        <w:t>Honorable Concejo Deliberante</w:t>
      </w:r>
    </w:p>
    <w:p w14:paraId="1C7002CD" w14:textId="6C6EDBCA" w:rsidR="00A97D8A" w:rsidRPr="002E4449" w:rsidRDefault="006461E5" w:rsidP="00306144">
      <w:pPr>
        <w:spacing w:line="360" w:lineRule="auto"/>
        <w:jc w:val="both"/>
        <w:rPr>
          <w:b/>
          <w:bCs/>
        </w:rPr>
      </w:pPr>
      <w:r>
        <w:rPr>
          <w:b/>
          <w:bCs/>
        </w:rPr>
        <w:t>Oscar Toledo Barzola</w:t>
      </w:r>
    </w:p>
    <w:p w14:paraId="10282175" w14:textId="271AE8E9" w:rsidR="008B661C" w:rsidRPr="002E4449" w:rsidRDefault="008B661C" w:rsidP="00306144">
      <w:pPr>
        <w:spacing w:line="360" w:lineRule="auto"/>
        <w:jc w:val="both"/>
        <w:rPr>
          <w:b/>
          <w:bCs/>
        </w:rPr>
      </w:pPr>
      <w:r w:rsidRPr="002E4449">
        <w:rPr>
          <w:b/>
          <w:bCs/>
        </w:rPr>
        <w:t>S/D</w:t>
      </w:r>
      <w:r w:rsidR="00306144">
        <w:rPr>
          <w:b/>
          <w:bCs/>
        </w:rPr>
        <w:t>:</w:t>
      </w:r>
    </w:p>
    <w:p w14:paraId="6E9834B5" w14:textId="77777777" w:rsidR="008B661C" w:rsidRPr="002E4449" w:rsidRDefault="008B661C" w:rsidP="00306144">
      <w:pPr>
        <w:spacing w:line="360" w:lineRule="auto"/>
        <w:jc w:val="both"/>
      </w:pPr>
    </w:p>
    <w:p w14:paraId="602AEE3A" w14:textId="77777777" w:rsidR="00A97D8A" w:rsidRPr="002E4449" w:rsidRDefault="00A97D8A" w:rsidP="00306144">
      <w:pPr>
        <w:spacing w:line="360" w:lineRule="auto"/>
        <w:jc w:val="both"/>
      </w:pPr>
      <w:r w:rsidRPr="002E4449">
        <w:t>De nuestra consideración:</w:t>
      </w:r>
    </w:p>
    <w:p w14:paraId="6A020541" w14:textId="77777777" w:rsidR="00A97D8A" w:rsidRPr="002E4449" w:rsidRDefault="00A97D8A" w:rsidP="00306144">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306144">
      <w:pPr>
        <w:spacing w:line="360" w:lineRule="auto"/>
        <w:jc w:val="both"/>
        <w:rPr>
          <w:b/>
          <w:bCs/>
          <w:u w:val="single"/>
        </w:rPr>
      </w:pPr>
    </w:p>
    <w:p w14:paraId="644273E9" w14:textId="33470E6B" w:rsidR="00F44F91" w:rsidRPr="00306144" w:rsidRDefault="000B6F94" w:rsidP="00306144">
      <w:pPr>
        <w:spacing w:line="360" w:lineRule="auto"/>
        <w:jc w:val="center"/>
        <w:rPr>
          <w:b/>
          <w:u w:val="single"/>
        </w:rPr>
      </w:pPr>
      <w:r w:rsidRPr="00306144">
        <w:rPr>
          <w:b/>
          <w:u w:val="single"/>
        </w:rPr>
        <w:t xml:space="preserve">El HCD </w:t>
      </w:r>
      <w:r w:rsidR="00E30312" w:rsidRPr="00306144">
        <w:rPr>
          <w:b/>
          <w:u w:val="single"/>
        </w:rPr>
        <w:t xml:space="preserve">expresa preocupación por la falta de voluntad del DE a rendir cuentas y participar de convocatorias de este cuerpo, debilitando la </w:t>
      </w:r>
      <w:r w:rsidR="00306144" w:rsidRPr="00306144">
        <w:rPr>
          <w:b/>
          <w:u w:val="single"/>
        </w:rPr>
        <w:t>calidad del sistema republicano.-</w:t>
      </w:r>
    </w:p>
    <w:p w14:paraId="2C64B559" w14:textId="77777777" w:rsidR="0018576F" w:rsidRPr="002E4449" w:rsidRDefault="0018576F" w:rsidP="00306144">
      <w:pPr>
        <w:spacing w:line="360" w:lineRule="auto"/>
        <w:jc w:val="both"/>
        <w:rPr>
          <w:b/>
        </w:rPr>
      </w:pPr>
    </w:p>
    <w:p w14:paraId="68DE9E17" w14:textId="674DD3A9" w:rsidR="000B6F94" w:rsidRPr="000B6F94" w:rsidRDefault="00FF29F5" w:rsidP="00306144">
      <w:pPr>
        <w:spacing w:line="360" w:lineRule="auto"/>
        <w:jc w:val="both"/>
        <w:rPr>
          <w:b/>
          <w:lang w:val="es-ES_tradnl"/>
        </w:rPr>
      </w:pPr>
      <w:r w:rsidRPr="002E4449">
        <w:rPr>
          <w:b/>
          <w:lang w:val="es-ES_tradnl"/>
        </w:rPr>
        <w:t>Visto:</w:t>
      </w:r>
    </w:p>
    <w:p w14:paraId="23ED7E39" w14:textId="26E20C90" w:rsidR="00A70402" w:rsidRDefault="000B6F94" w:rsidP="00306144">
      <w:pPr>
        <w:spacing w:line="360" w:lineRule="auto"/>
        <w:jc w:val="both"/>
        <w:rPr>
          <w:lang w:val="es-AR"/>
        </w:rPr>
      </w:pPr>
      <w:r>
        <w:rPr>
          <w:lang w:val="es-AR"/>
        </w:rPr>
        <w:t xml:space="preserve">              </w:t>
      </w:r>
      <w:r w:rsidR="00E30312" w:rsidRPr="00E30312">
        <w:rPr>
          <w:lang w:val="es-AR"/>
        </w:rPr>
        <w:t>La reiterada falta de respuesta a las Comunicaciones aprobadas por este Honorable Concejo Deliberante; la escasa predisposición de distintos funcionarios del Departamento Ejecutivo para participar de reuniones de comisión, plenarios y demás instancias institucionales de trabajo convocadas por este Cuerpo; y la demora en receptar, evaluar o impulsar iniciativas promovidas por bloques de la oposición, aun cuando las mismas se orientan a atender problemas concretos de la comunidad y a generar oportunidades para el desarrollo local; y</w:t>
      </w:r>
    </w:p>
    <w:p w14:paraId="3062C580" w14:textId="77777777" w:rsidR="00707C0E" w:rsidRPr="002E4449" w:rsidRDefault="00707C0E" w:rsidP="00306144">
      <w:pPr>
        <w:spacing w:line="360" w:lineRule="auto"/>
        <w:jc w:val="both"/>
        <w:rPr>
          <w:lang w:val="es-ES_tradnl"/>
        </w:rPr>
      </w:pPr>
    </w:p>
    <w:p w14:paraId="23A866BC" w14:textId="2C58E94E" w:rsidR="005A52BE" w:rsidRDefault="00FF29F5" w:rsidP="00306144">
      <w:pPr>
        <w:spacing w:line="360" w:lineRule="auto"/>
        <w:jc w:val="both"/>
        <w:rPr>
          <w:b/>
          <w:lang w:val="es-ES_tradnl"/>
        </w:rPr>
      </w:pPr>
      <w:r w:rsidRPr="002E4449">
        <w:rPr>
          <w:b/>
          <w:lang w:val="es-ES_tradnl"/>
        </w:rPr>
        <w:t>Considerando:</w:t>
      </w:r>
    </w:p>
    <w:p w14:paraId="69FB18C5" w14:textId="77777777" w:rsidR="006B16F1" w:rsidRPr="002E4449" w:rsidRDefault="006B16F1" w:rsidP="00306144">
      <w:pPr>
        <w:spacing w:line="360" w:lineRule="auto"/>
        <w:jc w:val="both"/>
        <w:rPr>
          <w:b/>
          <w:lang w:val="es-ES_tradnl"/>
        </w:rPr>
      </w:pPr>
    </w:p>
    <w:p w14:paraId="4EC1C4B1" w14:textId="77777777" w:rsidR="00E30312" w:rsidRPr="00E30312" w:rsidRDefault="00E30312" w:rsidP="00306144">
      <w:pPr>
        <w:spacing w:line="360" w:lineRule="auto"/>
        <w:ind w:firstLine="708"/>
        <w:jc w:val="both"/>
        <w:rPr>
          <w:lang w:val="es-ES_tradnl"/>
        </w:rPr>
      </w:pPr>
      <w:r w:rsidRPr="00E30312">
        <w:rPr>
          <w:lang w:val="es-ES_tradnl"/>
        </w:rPr>
        <w:t>Que las Comunicaciones aprobadas por el Honorable Concejo Deliberante constituyen herramientas institucionales legítimas mediante las cuales este Cuerpo canaliza inquietudes de la comunidad, solicita informes, requiere intervenciones concretas y formula planteos vinculados al control, seguimiento y mejoramiento de la gestión pública local.</w:t>
      </w:r>
    </w:p>
    <w:p w14:paraId="7AA3963C" w14:textId="77777777" w:rsidR="00E30312" w:rsidRPr="00E30312" w:rsidRDefault="00E30312" w:rsidP="00306144">
      <w:pPr>
        <w:spacing w:line="360" w:lineRule="auto"/>
        <w:jc w:val="both"/>
        <w:rPr>
          <w:lang w:val="es-ES_tradnl"/>
        </w:rPr>
      </w:pPr>
    </w:p>
    <w:p w14:paraId="70C77720" w14:textId="5D4F88F0" w:rsidR="00E30312" w:rsidRPr="00E30312" w:rsidRDefault="00E30312" w:rsidP="00306144">
      <w:pPr>
        <w:spacing w:line="360" w:lineRule="auto"/>
        <w:ind w:firstLine="708"/>
        <w:jc w:val="both"/>
        <w:rPr>
          <w:lang w:val="es-ES_tradnl"/>
        </w:rPr>
      </w:pPr>
      <w:r w:rsidRPr="00E30312">
        <w:rPr>
          <w:lang w:val="es-ES_tradnl"/>
        </w:rPr>
        <w:lastRenderedPageBreak/>
        <w:t>Que la falta de respuest</w:t>
      </w:r>
      <w:r w:rsidR="00306144">
        <w:rPr>
          <w:lang w:val="es-ES_tradnl"/>
        </w:rPr>
        <w:t>a a dichas c</w:t>
      </w:r>
      <w:r w:rsidRPr="00E30312">
        <w:rPr>
          <w:lang w:val="es-ES_tradnl"/>
        </w:rPr>
        <w:t>omunicaciones no sólo vacía de contenido a una herramienta institucional prevista para fortalecer el vínculo entre el Concejo Deliberante y el Departamento Ejecutivo, sino que además debilita la calidad del sistema republicano local, afectando el adecuado ejercicio de las funciones de representación, control y promoción de iniciativas que corresponden a este Cuerpo.</w:t>
      </w:r>
    </w:p>
    <w:p w14:paraId="2F32063B" w14:textId="77777777" w:rsidR="00E30312" w:rsidRPr="00E30312" w:rsidRDefault="00E30312" w:rsidP="00306144">
      <w:pPr>
        <w:spacing w:line="360" w:lineRule="auto"/>
        <w:jc w:val="both"/>
        <w:rPr>
          <w:lang w:val="es-ES_tradnl"/>
        </w:rPr>
      </w:pPr>
    </w:p>
    <w:p w14:paraId="2D25C5CC" w14:textId="77777777" w:rsidR="00E30312" w:rsidRPr="00E30312" w:rsidRDefault="00E30312" w:rsidP="00306144">
      <w:pPr>
        <w:spacing w:line="360" w:lineRule="auto"/>
        <w:ind w:firstLine="708"/>
        <w:jc w:val="both"/>
        <w:rPr>
          <w:lang w:val="es-ES_tradnl"/>
        </w:rPr>
      </w:pPr>
      <w:r w:rsidRPr="00E30312">
        <w:rPr>
          <w:lang w:val="es-ES_tradnl"/>
        </w:rPr>
        <w:t>Que del mismo modo resulta preocupante la falta de predisposición de funcionarios del Departamento Ejecutivo para participar de reuniones, plenarios y ámbitos de trabajo convocados desde el Concejo Deliberante, toda vez que tales instancias no persiguen otro objetivo que favorecer el diálogo institucional, el intercambio de información y la búsqueda de soluciones para las problemáticas que afectan a nuestros vecinos.</w:t>
      </w:r>
    </w:p>
    <w:p w14:paraId="1D21FE13" w14:textId="77777777" w:rsidR="00E30312" w:rsidRPr="00E30312" w:rsidRDefault="00E30312" w:rsidP="00306144">
      <w:pPr>
        <w:spacing w:line="360" w:lineRule="auto"/>
        <w:jc w:val="both"/>
        <w:rPr>
          <w:lang w:val="es-ES_tradnl"/>
        </w:rPr>
      </w:pPr>
    </w:p>
    <w:p w14:paraId="3C1CE603" w14:textId="77777777" w:rsidR="00E30312" w:rsidRPr="00E30312" w:rsidRDefault="00E30312" w:rsidP="00306144">
      <w:pPr>
        <w:spacing w:line="360" w:lineRule="auto"/>
        <w:ind w:firstLine="708"/>
        <w:jc w:val="both"/>
        <w:rPr>
          <w:lang w:val="es-ES_tradnl"/>
        </w:rPr>
      </w:pPr>
      <w:r w:rsidRPr="00E30312">
        <w:rPr>
          <w:lang w:val="es-ES_tradnl"/>
        </w:rPr>
        <w:t>Que la presencia de funcionarios en dichos ámbitos constituye una práctica saludable de gobierno abierto, transparencia institucional, rendición de cuentas y cooperación entre poderes del Estado municipal, especialmente cuando se trata de asuntos de alta relevancia para la comunidad.</w:t>
      </w:r>
    </w:p>
    <w:p w14:paraId="3BB0C307" w14:textId="77777777" w:rsidR="00E30312" w:rsidRPr="00E30312" w:rsidRDefault="00E30312" w:rsidP="00306144">
      <w:pPr>
        <w:spacing w:line="360" w:lineRule="auto"/>
        <w:jc w:val="both"/>
        <w:rPr>
          <w:lang w:val="es-ES_tradnl"/>
        </w:rPr>
      </w:pPr>
    </w:p>
    <w:p w14:paraId="0736B764" w14:textId="77777777" w:rsidR="00E30312" w:rsidRPr="00E30312" w:rsidRDefault="00E30312" w:rsidP="00306144">
      <w:pPr>
        <w:spacing w:line="360" w:lineRule="auto"/>
        <w:ind w:firstLine="708"/>
        <w:jc w:val="both"/>
        <w:rPr>
          <w:lang w:val="es-ES_tradnl"/>
        </w:rPr>
      </w:pPr>
      <w:r w:rsidRPr="00E30312">
        <w:rPr>
          <w:lang w:val="es-ES_tradnl"/>
        </w:rPr>
        <w:t>Que asimismo se advierte con preocupación una marcada lentitud, e incluso en algunos casos una falta de receptividad, frente a iniciativas impulsadas por bloques de la oposición, aun cuando muchas de ellas apuntan a resolver problemas urgentes, mejorar servicios, prevenir conflictos o generar oportunidades para el crecimiento de Chascomús.</w:t>
      </w:r>
    </w:p>
    <w:p w14:paraId="5926349E" w14:textId="77777777" w:rsidR="00E30312" w:rsidRPr="00E30312" w:rsidRDefault="00E30312" w:rsidP="00306144">
      <w:pPr>
        <w:spacing w:line="360" w:lineRule="auto"/>
        <w:jc w:val="both"/>
        <w:rPr>
          <w:lang w:val="es-ES_tradnl"/>
        </w:rPr>
      </w:pPr>
    </w:p>
    <w:p w14:paraId="29BD8191" w14:textId="77777777" w:rsidR="00E30312" w:rsidRPr="00E30312" w:rsidRDefault="00E30312" w:rsidP="00306144">
      <w:pPr>
        <w:spacing w:line="360" w:lineRule="auto"/>
        <w:ind w:firstLine="708"/>
        <w:jc w:val="both"/>
        <w:rPr>
          <w:lang w:val="es-ES_tradnl"/>
        </w:rPr>
      </w:pPr>
      <w:r w:rsidRPr="00E30312">
        <w:rPr>
          <w:lang w:val="es-ES_tradnl"/>
        </w:rPr>
        <w:t>Que una gestión municipal eficiente y madura debe ser capaz de receptar aportes valiosos con independencia de su origen político, priorizando el interés general por sobre cualquier lógica de exclusión, mezquindad partidaria o desatención institucional.</w:t>
      </w:r>
    </w:p>
    <w:p w14:paraId="66206E4A" w14:textId="77777777" w:rsidR="00E30312" w:rsidRPr="00E30312" w:rsidRDefault="00E30312" w:rsidP="00306144">
      <w:pPr>
        <w:spacing w:line="360" w:lineRule="auto"/>
        <w:jc w:val="both"/>
        <w:rPr>
          <w:lang w:val="es-ES_tradnl"/>
        </w:rPr>
      </w:pPr>
    </w:p>
    <w:p w14:paraId="05340C31" w14:textId="77777777" w:rsidR="00E30312" w:rsidRPr="00E30312" w:rsidRDefault="00E30312" w:rsidP="00306144">
      <w:pPr>
        <w:spacing w:line="360" w:lineRule="auto"/>
        <w:ind w:firstLine="708"/>
        <w:jc w:val="both"/>
        <w:rPr>
          <w:lang w:val="es-ES_tradnl"/>
        </w:rPr>
      </w:pPr>
      <w:r w:rsidRPr="00E30312">
        <w:rPr>
          <w:lang w:val="es-ES_tradnl"/>
        </w:rPr>
        <w:t xml:space="preserve">Que cuando las propuestas útiles no son consideradas a tiempo, cuando los pedidos formales no son contestados y cuando los funcionarios no concurren a los ámbitos de intercambio convocados, no sólo se resiente el funcionamiento institucional del Municipio, sino </w:t>
      </w:r>
      <w:r w:rsidRPr="00E30312">
        <w:rPr>
          <w:lang w:val="es-ES_tradnl"/>
        </w:rPr>
        <w:lastRenderedPageBreak/>
        <w:t>que además se pierden oportunidades concretas para anticipar problemas, mejorar decisiones y dar respuestas más rápidas y eficaces a la comunidad.</w:t>
      </w:r>
    </w:p>
    <w:p w14:paraId="38C45837" w14:textId="77777777" w:rsidR="00E30312" w:rsidRPr="00E30312" w:rsidRDefault="00E30312" w:rsidP="00306144">
      <w:pPr>
        <w:spacing w:line="360" w:lineRule="auto"/>
        <w:jc w:val="both"/>
        <w:rPr>
          <w:lang w:val="es-ES_tradnl"/>
        </w:rPr>
      </w:pPr>
    </w:p>
    <w:p w14:paraId="5F791A75" w14:textId="60F229B0" w:rsidR="00E30312" w:rsidRDefault="00E30312" w:rsidP="00306144">
      <w:pPr>
        <w:spacing w:line="360" w:lineRule="auto"/>
        <w:ind w:firstLine="708"/>
        <w:jc w:val="both"/>
        <w:rPr>
          <w:lang w:val="es-ES_tradnl"/>
        </w:rPr>
      </w:pPr>
      <w:r w:rsidRPr="00E30312">
        <w:rPr>
          <w:lang w:val="es-ES_tradnl"/>
        </w:rPr>
        <w:t>Que el fortalecimiento de la vida democrática local exige respeto recíproco entre departamentos, canales fluidos de comunicación institucional y una genuina vocación de trabajo conjunto, sin que ello implique resignar las diferencias políticas propias de todo sistema democrático.</w:t>
      </w:r>
    </w:p>
    <w:p w14:paraId="453622E6" w14:textId="48E5A2DA" w:rsidR="006B16F1" w:rsidRDefault="006B16F1" w:rsidP="00306144">
      <w:pPr>
        <w:spacing w:line="360" w:lineRule="auto"/>
        <w:jc w:val="both"/>
        <w:rPr>
          <w:lang w:val="es-ES_tradnl"/>
        </w:rPr>
      </w:pPr>
    </w:p>
    <w:p w14:paraId="2CA5621C" w14:textId="0F7E3529" w:rsidR="006B16F1" w:rsidRPr="00E30312" w:rsidRDefault="006B16F1" w:rsidP="00306144">
      <w:pPr>
        <w:spacing w:line="360" w:lineRule="auto"/>
        <w:ind w:firstLine="708"/>
        <w:jc w:val="both"/>
        <w:rPr>
          <w:lang w:val="es-ES_tradnl"/>
        </w:rPr>
      </w:pPr>
      <w:r>
        <w:rPr>
          <w:lang w:val="es-ES_tradnl"/>
        </w:rPr>
        <w:t>Que Concejales de todos los bloques de este Concejo Deliberante participan permanentemente de todo ámbito al que somos convocados por parte del Departamento Ejecutivo para debatir sobre temáticas de interés local.</w:t>
      </w:r>
    </w:p>
    <w:p w14:paraId="43F8EA99" w14:textId="77777777" w:rsidR="00E30312" w:rsidRPr="00E30312" w:rsidRDefault="00E30312" w:rsidP="00306144">
      <w:pPr>
        <w:spacing w:line="360" w:lineRule="auto"/>
        <w:jc w:val="both"/>
        <w:rPr>
          <w:lang w:val="es-ES_tradnl"/>
        </w:rPr>
      </w:pPr>
    </w:p>
    <w:p w14:paraId="579C68FA" w14:textId="7E51177E" w:rsidR="00707C0E" w:rsidRDefault="00E30312" w:rsidP="00306144">
      <w:pPr>
        <w:spacing w:line="360" w:lineRule="auto"/>
        <w:ind w:firstLine="708"/>
        <w:jc w:val="both"/>
        <w:rPr>
          <w:lang w:val="es-ES_tradnl"/>
        </w:rPr>
      </w:pPr>
      <w:r w:rsidRPr="00E30312">
        <w:rPr>
          <w:lang w:val="es-ES_tradnl"/>
        </w:rPr>
        <w:t>Que corresponde a este Honorable Concejo Deliberante expresar su preocupación frente a estas prácticas, reafirmando la necesidad de una mayor apertura al diálogo, de respuestas oportunas a los requerimientos del Cuerpo y de una actitud más receptiva hacia las propuestas que, desde distintas representaciones políticas, buscan contribuir al bienestar de la ciudad.</w:t>
      </w:r>
    </w:p>
    <w:p w14:paraId="07FF2D8B" w14:textId="77777777" w:rsidR="00E30312" w:rsidRPr="00707C0E" w:rsidRDefault="00E30312" w:rsidP="00306144">
      <w:pPr>
        <w:spacing w:line="360" w:lineRule="auto"/>
        <w:jc w:val="both"/>
      </w:pPr>
    </w:p>
    <w:p w14:paraId="5D676692" w14:textId="0776B61E" w:rsidR="000A3449" w:rsidRPr="002E4449" w:rsidRDefault="001E7BBB" w:rsidP="00306144">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306144">
      <w:pPr>
        <w:spacing w:line="360" w:lineRule="auto"/>
        <w:jc w:val="both"/>
        <w:rPr>
          <w:rFonts w:eastAsia="Verdana"/>
        </w:rPr>
      </w:pPr>
    </w:p>
    <w:p w14:paraId="6871888A" w14:textId="0C0AA5C7" w:rsidR="00C1218D" w:rsidRPr="00306144" w:rsidRDefault="00A97D8A" w:rsidP="00306144">
      <w:pPr>
        <w:spacing w:line="360" w:lineRule="auto"/>
        <w:jc w:val="center"/>
        <w:rPr>
          <w:b/>
          <w:bCs/>
        </w:rPr>
      </w:pPr>
      <w:r w:rsidRPr="00306144">
        <w:rPr>
          <w:b/>
          <w:bCs/>
        </w:rPr>
        <w:t xml:space="preserve">PROYECTO DE </w:t>
      </w:r>
      <w:r w:rsidR="006B16F1" w:rsidRPr="00306144">
        <w:rPr>
          <w:b/>
          <w:bCs/>
        </w:rPr>
        <w:t>RESOLUCIÓN</w:t>
      </w:r>
      <w:r w:rsidRPr="00306144">
        <w:rPr>
          <w:b/>
          <w:bCs/>
        </w:rPr>
        <w:t>:</w:t>
      </w:r>
    </w:p>
    <w:p w14:paraId="79042CA9" w14:textId="20CB77A1" w:rsidR="00E92DEB" w:rsidRPr="000B6F94" w:rsidRDefault="00E92DEB" w:rsidP="00306144">
      <w:pPr>
        <w:spacing w:line="360" w:lineRule="auto"/>
        <w:jc w:val="both"/>
        <w:rPr>
          <w:b/>
          <w:bCs/>
        </w:rPr>
      </w:pPr>
    </w:p>
    <w:p w14:paraId="1531E066" w14:textId="67B4B165" w:rsidR="00E30312" w:rsidRDefault="00E30312" w:rsidP="00306144">
      <w:pPr>
        <w:spacing w:line="360" w:lineRule="auto"/>
        <w:jc w:val="both"/>
        <w:rPr>
          <w:lang w:eastAsia="en-US"/>
        </w:rPr>
      </w:pPr>
      <w:r w:rsidRPr="00306144">
        <w:rPr>
          <w:b/>
          <w:lang w:eastAsia="en-US"/>
        </w:rPr>
        <w:t>ARTÍCULO 1°:</w:t>
      </w:r>
      <w:r>
        <w:rPr>
          <w:lang w:eastAsia="en-US"/>
        </w:rPr>
        <w:t xml:space="preserve"> Exprésase la preocupación de este Honorable Concejo Deliberante por la falta de respues</w:t>
      </w:r>
      <w:r w:rsidR="00306144">
        <w:rPr>
          <w:lang w:eastAsia="en-US"/>
        </w:rPr>
        <w:t>ta, en tiempo razonable, a las c</w:t>
      </w:r>
      <w:r>
        <w:rPr>
          <w:lang w:eastAsia="en-US"/>
        </w:rPr>
        <w:t>omunicaciones aprobadas por este Cuerpo y dirigidas al Departamento Ejecutivo Municipal.</w:t>
      </w:r>
    </w:p>
    <w:p w14:paraId="357A7136" w14:textId="77777777" w:rsidR="00E30312" w:rsidRDefault="00E30312" w:rsidP="00306144">
      <w:pPr>
        <w:spacing w:line="360" w:lineRule="auto"/>
        <w:jc w:val="both"/>
        <w:rPr>
          <w:lang w:eastAsia="en-US"/>
        </w:rPr>
      </w:pPr>
    </w:p>
    <w:p w14:paraId="3555FB63" w14:textId="77777777" w:rsidR="00E30312" w:rsidRDefault="00E30312" w:rsidP="00306144">
      <w:pPr>
        <w:spacing w:line="360" w:lineRule="auto"/>
        <w:jc w:val="both"/>
        <w:rPr>
          <w:lang w:eastAsia="en-US"/>
        </w:rPr>
      </w:pPr>
      <w:r w:rsidRPr="00306144">
        <w:rPr>
          <w:b/>
          <w:lang w:eastAsia="en-US"/>
        </w:rPr>
        <w:t>ARTÍCULO</w:t>
      </w:r>
      <w:r>
        <w:rPr>
          <w:lang w:eastAsia="en-US"/>
        </w:rPr>
        <w:t xml:space="preserve"> 2°: Exprésase asimismo la preocupación de este Honorable Concejo Deliberante por la escasa predisposición evidenciada por distintos funcionarios del Departamento Ejecutivo para participar de reuniones de comisión, plenarios y demás instancias institucionales de intercambio convocadas por este Cuerpo.</w:t>
      </w:r>
    </w:p>
    <w:p w14:paraId="3E99C57B" w14:textId="77777777" w:rsidR="00E30312" w:rsidRDefault="00E30312" w:rsidP="00306144">
      <w:pPr>
        <w:spacing w:line="360" w:lineRule="auto"/>
        <w:jc w:val="both"/>
        <w:rPr>
          <w:lang w:eastAsia="en-US"/>
        </w:rPr>
      </w:pPr>
    </w:p>
    <w:p w14:paraId="2C39C239" w14:textId="378C7273" w:rsidR="00E30312" w:rsidRDefault="00E30312" w:rsidP="00306144">
      <w:pPr>
        <w:spacing w:line="360" w:lineRule="auto"/>
        <w:jc w:val="both"/>
        <w:rPr>
          <w:lang w:eastAsia="en-US"/>
        </w:rPr>
      </w:pPr>
      <w:r w:rsidRPr="00306144">
        <w:rPr>
          <w:b/>
          <w:lang w:eastAsia="en-US"/>
        </w:rPr>
        <w:t>ARTÍCULO 3°:</w:t>
      </w:r>
      <w:r>
        <w:rPr>
          <w:lang w:eastAsia="en-US"/>
        </w:rPr>
        <w:t xml:space="preserve"> Manifiéstase la preocupación de este Honorable Concejo Deliberante por la lentitud en la recepción, análisis e impulso de iniciativas promovidas por bloques de la oposición, aun cuando las mismas procuran atender necesidades concretas de la comunidad y generar oportunidades para el desarrollo de Chascomús.</w:t>
      </w:r>
    </w:p>
    <w:p w14:paraId="3EDCC393" w14:textId="77777777" w:rsidR="00E30312" w:rsidRDefault="00E30312" w:rsidP="00306144">
      <w:pPr>
        <w:spacing w:line="360" w:lineRule="auto"/>
        <w:jc w:val="both"/>
        <w:rPr>
          <w:lang w:eastAsia="en-US"/>
        </w:rPr>
      </w:pPr>
    </w:p>
    <w:p w14:paraId="3647A117" w14:textId="77777777" w:rsidR="00E30312" w:rsidRDefault="00E30312" w:rsidP="00306144">
      <w:pPr>
        <w:spacing w:line="360" w:lineRule="auto"/>
        <w:jc w:val="both"/>
        <w:rPr>
          <w:lang w:eastAsia="en-US"/>
        </w:rPr>
      </w:pPr>
      <w:r w:rsidRPr="00306144">
        <w:rPr>
          <w:b/>
          <w:lang w:eastAsia="en-US"/>
        </w:rPr>
        <w:t>ARTÍCULO 4°:</w:t>
      </w:r>
      <w:r>
        <w:rPr>
          <w:lang w:eastAsia="en-US"/>
        </w:rPr>
        <w:t xml:space="preserve"> Solicítase al Departamento Ejecutivo Municipal arbitrar los medios necesarios para fortalecer el vínculo institucional con este Honorable Concejo Deliberante, dar respuesta oportuna a las Comunicaciones aprobadas, propiciar la participación de sus funcionarios en los ámbitos de trabajo convocados y receptar con mayor celeridad las propuestas que contribuyan al interés general de la comunidad.</w:t>
      </w:r>
    </w:p>
    <w:p w14:paraId="74FBBC27" w14:textId="77777777" w:rsidR="00E30312" w:rsidRPr="00306144" w:rsidRDefault="00E30312" w:rsidP="00306144">
      <w:pPr>
        <w:spacing w:line="360" w:lineRule="auto"/>
        <w:jc w:val="both"/>
        <w:rPr>
          <w:b/>
          <w:lang w:eastAsia="en-US"/>
        </w:rPr>
      </w:pPr>
    </w:p>
    <w:p w14:paraId="786E2B56" w14:textId="77777777" w:rsidR="00E30312" w:rsidRDefault="00E30312" w:rsidP="00306144">
      <w:pPr>
        <w:spacing w:line="360" w:lineRule="auto"/>
        <w:jc w:val="both"/>
        <w:rPr>
          <w:lang w:eastAsia="en-US"/>
        </w:rPr>
      </w:pPr>
      <w:r w:rsidRPr="00306144">
        <w:rPr>
          <w:b/>
          <w:lang w:eastAsia="en-US"/>
        </w:rPr>
        <w:t>ARTÍCULO 5°:</w:t>
      </w:r>
      <w:r>
        <w:rPr>
          <w:lang w:eastAsia="en-US"/>
        </w:rPr>
        <w:t xml:space="preserve"> Remítase copia de la presente Resolución al Departamento Ejecutivo Municipal.</w:t>
      </w:r>
    </w:p>
    <w:p w14:paraId="35817628" w14:textId="77777777" w:rsidR="00E30312" w:rsidRDefault="00E30312" w:rsidP="00306144">
      <w:pPr>
        <w:spacing w:line="360" w:lineRule="auto"/>
        <w:jc w:val="both"/>
        <w:rPr>
          <w:lang w:eastAsia="en-US"/>
        </w:rPr>
      </w:pPr>
    </w:p>
    <w:p w14:paraId="62DCDB59" w14:textId="6673F5CF" w:rsidR="00DB4CCC" w:rsidRPr="000B6F94" w:rsidRDefault="00E30312" w:rsidP="00306144">
      <w:pPr>
        <w:spacing w:line="360" w:lineRule="auto"/>
        <w:jc w:val="both"/>
        <w:rPr>
          <w:lang w:eastAsia="en-US"/>
        </w:rPr>
      </w:pPr>
      <w:r w:rsidRPr="00306144">
        <w:rPr>
          <w:b/>
          <w:lang w:eastAsia="en-US"/>
        </w:rPr>
        <w:t>ARTÍCULO 6°:</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0B2CF" w14:textId="77777777" w:rsidR="00682E08" w:rsidRDefault="00682E08">
      <w:r>
        <w:separator/>
      </w:r>
    </w:p>
  </w:endnote>
  <w:endnote w:type="continuationSeparator" w:id="0">
    <w:p w14:paraId="70376E5B" w14:textId="77777777" w:rsidR="00682E08" w:rsidRDefault="0068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682E0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27AF2E39"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0B6CD2">
          <w:rPr>
            <w:noProof/>
          </w:rPr>
          <w:t>1</w:t>
        </w:r>
        <w:r>
          <w:rPr>
            <w:noProof/>
          </w:rPr>
          <w:fldChar w:fldCharType="end"/>
        </w:r>
      </w:p>
    </w:sdtContent>
  </w:sdt>
  <w:p w14:paraId="248C0290" w14:textId="77777777" w:rsidR="00B111D8" w:rsidRDefault="00682E0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868C7" w14:textId="77777777" w:rsidR="00682E08" w:rsidRDefault="00682E08">
      <w:r>
        <w:separator/>
      </w:r>
    </w:p>
  </w:footnote>
  <w:footnote w:type="continuationSeparator" w:id="0">
    <w:p w14:paraId="504E20A5" w14:textId="77777777" w:rsidR="00682E08" w:rsidRDefault="00682E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682E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783B455" w:rsidR="00647273" w:rsidRDefault="006461E5" w:rsidP="00647273">
    <w:pPr>
      <w:jc w:val="center"/>
      <w:rPr>
        <w:b/>
        <w:bCs/>
        <w:color w:val="000000"/>
        <w:sz w:val="22"/>
        <w:szCs w:val="22"/>
      </w:rPr>
    </w:pPr>
    <w:r>
      <w:rPr>
        <w:b/>
        <w:bCs/>
        <w:color w:val="000000"/>
        <w:sz w:val="22"/>
        <w:szCs w:val="22"/>
      </w:rPr>
      <w:t xml:space="preserve">Mitre 38 </w:t>
    </w:r>
    <w:r w:rsidR="00306144">
      <w:rPr>
        <w:b/>
        <w:bCs/>
        <w:color w:val="000000"/>
        <w:sz w:val="22"/>
        <w:szCs w:val="22"/>
      </w:rPr>
      <w:t>–</w:t>
    </w:r>
    <w:r w:rsidR="00647273" w:rsidRPr="00B86158">
      <w:rPr>
        <w:b/>
        <w:bCs/>
        <w:color w:val="000000"/>
        <w:sz w:val="22"/>
        <w:szCs w:val="22"/>
      </w:rPr>
      <w:t xml:space="preserve"> Chascomús</w:t>
    </w:r>
  </w:p>
  <w:p w14:paraId="6DFF5064" w14:textId="797556C3" w:rsidR="00306144" w:rsidRDefault="00306144" w:rsidP="00647273">
    <w:pPr>
      <w:jc w:val="center"/>
      <w:rPr>
        <w:b/>
        <w:bCs/>
        <w:color w:val="000000"/>
        <w:sz w:val="22"/>
        <w:szCs w:val="22"/>
      </w:rPr>
    </w:pPr>
    <w:r>
      <w:rPr>
        <w:b/>
        <w:bCs/>
        <w:color w:val="000000"/>
        <w:sz w:val="22"/>
        <w:szCs w:val="22"/>
      </w:rPr>
      <w:t>Bloques Potencia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682E08">
    <w:pPr>
      <w:jc w:val="center"/>
      <w:rPr>
        <w:b/>
        <w:sz w:val="22"/>
        <w:szCs w:val="22"/>
      </w:rPr>
    </w:pPr>
  </w:p>
  <w:p w14:paraId="4AEE11A9" w14:textId="77777777" w:rsidR="00B111D8" w:rsidRDefault="00682E0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CD2"/>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06144"/>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121F"/>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82E08"/>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A6D96"/>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2026-04-08T15:20:00Z</dcterms:created>
  <dcterms:modified xsi:type="dcterms:W3CDTF">2026-04-08T15:20:00Z</dcterms:modified>
</cp:coreProperties>
</file>