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4D61B8" w14:textId="77777777" w:rsidR="00A9352A" w:rsidRPr="00A9352A" w:rsidRDefault="00A9352A" w:rsidP="00A9352A">
      <w:pPr>
        <w:ind w:left="170"/>
        <w:jc w:val="center"/>
        <w:rPr>
          <w:rFonts w:ascii="Footlight MT Light" w:hAnsi="Footlight MT Light"/>
          <w:color w:val="000000"/>
        </w:rPr>
      </w:pPr>
      <w:bookmarkStart w:id="0" w:name="_GoBack"/>
      <w:bookmarkEnd w:id="0"/>
      <w:r w:rsidRPr="00A9352A">
        <w:rPr>
          <w:rFonts w:ascii="Footlight MT Light" w:hAnsi="Footlight MT Light"/>
          <w:noProof/>
          <w:color w:val="000000"/>
          <w:lang w:val="en-US" w:eastAsia="en-US"/>
        </w:rPr>
        <w:drawing>
          <wp:inline distT="0" distB="0" distL="0" distR="0" wp14:anchorId="057093F3" wp14:editId="6A6A2E8F">
            <wp:extent cx="695325" cy="600075"/>
            <wp:effectExtent l="0" t="0" r="9525" b="9525"/>
            <wp:docPr id="1" name="Imagen 1" descr="Escudo Chascomú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 Chascomú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A95FA" w14:textId="77777777" w:rsidR="00A9352A" w:rsidRPr="00A9352A" w:rsidRDefault="00A9352A" w:rsidP="00A9352A">
      <w:pPr>
        <w:keepNext/>
        <w:ind w:left="170"/>
        <w:jc w:val="center"/>
        <w:outlineLvl w:val="0"/>
        <w:rPr>
          <w:b/>
          <w:bCs/>
          <w:color w:val="000000"/>
          <w:sz w:val="22"/>
          <w:szCs w:val="22"/>
        </w:rPr>
      </w:pPr>
      <w:r w:rsidRPr="00A9352A">
        <w:rPr>
          <w:b/>
          <w:bCs/>
          <w:color w:val="000000"/>
          <w:sz w:val="22"/>
          <w:szCs w:val="22"/>
        </w:rPr>
        <w:t>Honorable Concejo Deliberante</w:t>
      </w:r>
    </w:p>
    <w:p w14:paraId="3C487242" w14:textId="77777777" w:rsidR="00A9352A" w:rsidRPr="00A9352A" w:rsidRDefault="00A9352A" w:rsidP="00A9352A">
      <w:pPr>
        <w:ind w:left="170"/>
        <w:jc w:val="center"/>
        <w:rPr>
          <w:b/>
          <w:bCs/>
          <w:color w:val="000000"/>
          <w:sz w:val="22"/>
          <w:szCs w:val="22"/>
        </w:rPr>
      </w:pPr>
      <w:r w:rsidRPr="00A9352A">
        <w:rPr>
          <w:b/>
          <w:bCs/>
          <w:color w:val="000000"/>
          <w:sz w:val="22"/>
          <w:szCs w:val="22"/>
        </w:rPr>
        <w:t>Sarmiento 56    -    Chascomús</w:t>
      </w:r>
    </w:p>
    <w:p w14:paraId="42543108" w14:textId="0B2B1531" w:rsidR="00A9352A" w:rsidRPr="00A9352A" w:rsidRDefault="00A9352A" w:rsidP="00A9352A">
      <w:pPr>
        <w:ind w:left="170"/>
        <w:rPr>
          <w:b/>
          <w:bCs/>
          <w:color w:val="000000"/>
          <w:sz w:val="22"/>
          <w:szCs w:val="22"/>
        </w:rPr>
      </w:pPr>
      <w:r w:rsidRPr="00A9352A">
        <w:rPr>
          <w:b/>
          <w:bCs/>
          <w:color w:val="000000"/>
          <w:sz w:val="22"/>
          <w:szCs w:val="22"/>
        </w:rPr>
        <w:t xml:space="preserve">                Bloque Unión por la Patria</w:t>
      </w:r>
      <w:r w:rsidR="001859E8">
        <w:rPr>
          <w:b/>
          <w:bCs/>
          <w:color w:val="000000"/>
          <w:sz w:val="22"/>
          <w:szCs w:val="22"/>
        </w:rPr>
        <w:t>-PJ</w:t>
      </w:r>
      <w:r w:rsidRPr="00A9352A">
        <w:rPr>
          <w:b/>
          <w:bCs/>
          <w:color w:val="000000"/>
          <w:sz w:val="22"/>
          <w:szCs w:val="22"/>
        </w:rPr>
        <w:t>/UXCH</w:t>
      </w:r>
      <w:r w:rsidR="001859E8">
        <w:rPr>
          <w:b/>
          <w:bCs/>
          <w:color w:val="000000"/>
          <w:sz w:val="22"/>
          <w:szCs w:val="22"/>
        </w:rPr>
        <w:t>-</w:t>
      </w:r>
      <w:r w:rsidR="001859E8" w:rsidRPr="001859E8">
        <w:rPr>
          <w:b/>
          <w:bCs/>
          <w:color w:val="000000"/>
          <w:sz w:val="22"/>
          <w:szCs w:val="22"/>
        </w:rPr>
        <w:t>UXCH/</w:t>
      </w:r>
      <w:r w:rsidR="001859E8">
        <w:rPr>
          <w:b/>
          <w:bCs/>
          <w:color w:val="000000"/>
          <w:sz w:val="22"/>
          <w:szCs w:val="22"/>
        </w:rPr>
        <w:t>UP</w:t>
      </w:r>
      <w:r w:rsidR="001859E8" w:rsidRPr="001859E8">
        <w:rPr>
          <w:b/>
          <w:bCs/>
          <w:color w:val="000000"/>
          <w:sz w:val="22"/>
          <w:szCs w:val="22"/>
        </w:rPr>
        <w:t xml:space="preserve"> -UXCH-UXCH/FDT</w:t>
      </w:r>
    </w:p>
    <w:p w14:paraId="32E9DEB1" w14:textId="77777777" w:rsidR="00A9352A" w:rsidRPr="00A9352A" w:rsidRDefault="00A9352A" w:rsidP="00A9352A">
      <w:pPr>
        <w:ind w:left="170"/>
        <w:jc w:val="center"/>
        <w:rPr>
          <w:b/>
          <w:bCs/>
          <w:color w:val="000000"/>
          <w:sz w:val="22"/>
          <w:szCs w:val="22"/>
        </w:rPr>
      </w:pPr>
      <w:r w:rsidRPr="00A9352A">
        <w:rPr>
          <w:b/>
          <w:bCs/>
          <w:color w:val="000000"/>
          <w:sz w:val="22"/>
          <w:szCs w:val="22"/>
        </w:rPr>
        <w:t>“2024: Año del 225° Aniversario del fallecimiento del fundador de Chascomús –</w:t>
      </w:r>
    </w:p>
    <w:p w14:paraId="5110FD86" w14:textId="77777777" w:rsidR="00A9352A" w:rsidRPr="00A9352A" w:rsidRDefault="00A9352A" w:rsidP="00A9352A">
      <w:pPr>
        <w:ind w:left="170"/>
        <w:jc w:val="center"/>
        <w:rPr>
          <w:rFonts w:ascii="Cambria" w:hAnsi="Cambria"/>
          <w:sz w:val="24"/>
          <w:szCs w:val="24"/>
          <w:lang w:val="es-ES_tradnl" w:eastAsia="en-US"/>
        </w:rPr>
      </w:pPr>
      <w:r w:rsidRPr="00A9352A">
        <w:rPr>
          <w:b/>
          <w:bCs/>
          <w:color w:val="000000"/>
          <w:sz w:val="22"/>
          <w:szCs w:val="22"/>
        </w:rPr>
        <w:t>Pedro Nicolás Escribano”</w:t>
      </w:r>
    </w:p>
    <w:p w14:paraId="13DAD3A0" w14:textId="77777777" w:rsidR="00A9352A" w:rsidRPr="00A9352A" w:rsidRDefault="00A9352A" w:rsidP="00A9352A">
      <w:pPr>
        <w:ind w:left="170"/>
        <w:jc w:val="center"/>
        <w:rPr>
          <w:rFonts w:ascii="Cambria" w:hAnsi="Cambria"/>
          <w:sz w:val="24"/>
          <w:szCs w:val="24"/>
          <w:lang w:val="es-ES_tradnl" w:eastAsia="en-US"/>
        </w:rPr>
      </w:pPr>
      <w:r w:rsidRPr="00A9352A">
        <w:rPr>
          <w:b/>
          <w:bCs/>
          <w:color w:val="000000"/>
          <w:sz w:val="22"/>
          <w:szCs w:val="22"/>
        </w:rPr>
        <w:t xml:space="preserve"> </w:t>
      </w:r>
    </w:p>
    <w:p w14:paraId="4CF561B6" w14:textId="77777777" w:rsidR="00A9352A" w:rsidRPr="00A9352A" w:rsidRDefault="00A9352A" w:rsidP="00A9352A">
      <w:pPr>
        <w:tabs>
          <w:tab w:val="center" w:pos="4419"/>
          <w:tab w:val="right" w:pos="8838"/>
        </w:tabs>
        <w:ind w:left="170"/>
      </w:pPr>
    </w:p>
    <w:p w14:paraId="35290618" w14:textId="2E525EE8" w:rsidR="00A9352A" w:rsidRPr="00A9352A" w:rsidRDefault="00A9352A" w:rsidP="0022452C">
      <w:pPr>
        <w:jc w:val="right"/>
        <w:rPr>
          <w:rFonts w:ascii="Arial" w:eastAsia="Arial" w:hAnsi="Arial" w:cs="Arial"/>
          <w:bCs/>
          <w:sz w:val="22"/>
          <w:szCs w:val="22"/>
        </w:rPr>
      </w:pPr>
      <w:r w:rsidRPr="00A9352A">
        <w:rPr>
          <w:rFonts w:ascii="Arial" w:eastAsia="Arial" w:hAnsi="Arial" w:cs="Arial"/>
          <w:bCs/>
          <w:sz w:val="22"/>
          <w:szCs w:val="22"/>
        </w:rPr>
        <w:t xml:space="preserve">                                                                 </w:t>
      </w:r>
      <w:r w:rsidRPr="0022452C">
        <w:rPr>
          <w:rFonts w:ascii="Arial" w:hAnsi="Arial" w:cs="Arial"/>
          <w:sz w:val="24"/>
          <w:szCs w:val="24"/>
        </w:rPr>
        <w:t xml:space="preserve">Chascomús </w:t>
      </w:r>
      <w:r w:rsidR="00847C03">
        <w:rPr>
          <w:rFonts w:ascii="Arial" w:hAnsi="Arial" w:cs="Arial"/>
          <w:sz w:val="24"/>
          <w:szCs w:val="24"/>
        </w:rPr>
        <w:t>22</w:t>
      </w:r>
      <w:r w:rsidRPr="0022452C">
        <w:rPr>
          <w:rFonts w:ascii="Arial" w:hAnsi="Arial" w:cs="Arial"/>
          <w:sz w:val="24"/>
          <w:szCs w:val="24"/>
        </w:rPr>
        <w:t xml:space="preserve"> de </w:t>
      </w:r>
      <w:r w:rsidR="00847C03">
        <w:rPr>
          <w:rFonts w:ascii="Arial" w:hAnsi="Arial" w:cs="Arial"/>
          <w:sz w:val="24"/>
          <w:szCs w:val="24"/>
        </w:rPr>
        <w:t>OCTUBRE</w:t>
      </w:r>
      <w:r w:rsidRPr="0022452C">
        <w:rPr>
          <w:rFonts w:ascii="Arial" w:hAnsi="Arial" w:cs="Arial"/>
          <w:sz w:val="24"/>
          <w:szCs w:val="24"/>
        </w:rPr>
        <w:t xml:space="preserve"> 2024</w:t>
      </w:r>
      <w:r w:rsidR="00BB5078" w:rsidRPr="0022452C">
        <w:rPr>
          <w:rFonts w:ascii="Arial" w:hAnsi="Arial" w:cs="Arial"/>
          <w:sz w:val="24"/>
          <w:szCs w:val="24"/>
        </w:rPr>
        <w:t>.</w:t>
      </w:r>
    </w:p>
    <w:p w14:paraId="01DB9001" w14:textId="77777777" w:rsidR="00A9352A" w:rsidRPr="00A9352A" w:rsidRDefault="00A9352A" w:rsidP="00A9352A">
      <w:pPr>
        <w:ind w:left="170"/>
        <w:jc w:val="center"/>
        <w:rPr>
          <w:rFonts w:ascii="Arial" w:eastAsia="Arial" w:hAnsi="Arial" w:cs="Arial"/>
          <w:bCs/>
          <w:sz w:val="22"/>
          <w:szCs w:val="22"/>
        </w:rPr>
      </w:pPr>
    </w:p>
    <w:p w14:paraId="5F301C33" w14:textId="77777777" w:rsidR="00A9352A" w:rsidRPr="00A9352A" w:rsidRDefault="00A9352A" w:rsidP="00A9352A">
      <w:pPr>
        <w:spacing w:after="160" w:line="259" w:lineRule="auto"/>
        <w:rPr>
          <w:rFonts w:ascii="Calibri" w:eastAsia="Calibri" w:hAnsi="Calibri"/>
          <w:sz w:val="22"/>
          <w:szCs w:val="22"/>
          <w:lang w:val="es-ES" w:eastAsia="en-US"/>
        </w:rPr>
      </w:pPr>
    </w:p>
    <w:p w14:paraId="53B6C651" w14:textId="77777777" w:rsidR="00A9352A" w:rsidRPr="00A9352A" w:rsidRDefault="00A9352A" w:rsidP="00A9352A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es-ES" w:eastAsia="en-US"/>
        </w:rPr>
      </w:pPr>
      <w:r w:rsidRPr="00A9352A">
        <w:rPr>
          <w:rFonts w:ascii="Arial" w:eastAsia="Calibri" w:hAnsi="Arial" w:cs="Arial"/>
          <w:b/>
          <w:sz w:val="22"/>
          <w:szCs w:val="22"/>
          <w:lang w:val="es-ES" w:eastAsia="en-US"/>
        </w:rPr>
        <w:t xml:space="preserve">Sr. Presidente del Honorable </w:t>
      </w:r>
    </w:p>
    <w:p w14:paraId="25E2F096" w14:textId="77777777" w:rsidR="00A9352A" w:rsidRPr="00A9352A" w:rsidRDefault="00A9352A" w:rsidP="00A9352A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es-ES" w:eastAsia="en-US"/>
        </w:rPr>
      </w:pPr>
      <w:r w:rsidRPr="00A9352A">
        <w:rPr>
          <w:rFonts w:ascii="Arial" w:eastAsia="Calibri" w:hAnsi="Arial" w:cs="Arial"/>
          <w:b/>
          <w:sz w:val="22"/>
          <w:szCs w:val="22"/>
          <w:lang w:val="es-ES" w:eastAsia="en-US"/>
        </w:rPr>
        <w:t>Concejo Deliberante de Chascomús</w:t>
      </w:r>
    </w:p>
    <w:p w14:paraId="0E347832" w14:textId="77777777" w:rsidR="00A9352A" w:rsidRPr="00267E97" w:rsidRDefault="00A9352A" w:rsidP="00A9352A">
      <w:pPr>
        <w:spacing w:after="160" w:line="259" w:lineRule="auto"/>
        <w:rPr>
          <w:rFonts w:ascii="Arial" w:eastAsia="Calibri" w:hAnsi="Arial" w:cs="Arial"/>
          <w:b/>
          <w:sz w:val="22"/>
          <w:szCs w:val="22"/>
          <w:lang w:val="en-US" w:eastAsia="en-US"/>
        </w:rPr>
      </w:pPr>
      <w:r w:rsidRPr="00267E97">
        <w:rPr>
          <w:rFonts w:ascii="Arial" w:eastAsia="Calibri" w:hAnsi="Arial" w:cs="Arial"/>
          <w:b/>
          <w:sz w:val="22"/>
          <w:szCs w:val="22"/>
          <w:lang w:val="es-ES" w:eastAsia="en-US"/>
        </w:rPr>
        <w:t xml:space="preserve"> </w:t>
      </w:r>
      <w:r w:rsidRPr="00267E97">
        <w:rPr>
          <w:rFonts w:ascii="Arial" w:eastAsia="Calibri" w:hAnsi="Arial" w:cs="Arial"/>
          <w:b/>
          <w:sz w:val="22"/>
          <w:szCs w:val="22"/>
          <w:lang w:val="en-US" w:eastAsia="en-US"/>
        </w:rPr>
        <w:t>Sr. ANDRES SANUCCI</w:t>
      </w:r>
    </w:p>
    <w:p w14:paraId="0DF3D781" w14:textId="77777777" w:rsidR="00A9352A" w:rsidRPr="00267E97" w:rsidRDefault="00A9352A" w:rsidP="00A9352A">
      <w:pPr>
        <w:spacing w:after="160" w:line="259" w:lineRule="auto"/>
        <w:rPr>
          <w:rFonts w:ascii="Calibri" w:eastAsia="Calibri" w:hAnsi="Calibri"/>
          <w:b/>
          <w:sz w:val="22"/>
          <w:szCs w:val="22"/>
          <w:lang w:val="en-US" w:eastAsia="en-US"/>
        </w:rPr>
      </w:pPr>
      <w:r w:rsidRPr="00267E97">
        <w:rPr>
          <w:rFonts w:ascii="Calibri" w:eastAsia="Calibri" w:hAnsi="Calibri"/>
          <w:b/>
          <w:sz w:val="22"/>
          <w:szCs w:val="22"/>
          <w:lang w:val="en-US" w:eastAsia="en-US"/>
        </w:rPr>
        <w:t>S__________/___________D:</w:t>
      </w:r>
    </w:p>
    <w:p w14:paraId="5E9F3253" w14:textId="67281C79" w:rsidR="00A9352A" w:rsidRDefault="00A9352A" w:rsidP="00A9352A">
      <w:pPr>
        <w:ind w:left="170"/>
        <w:jc w:val="center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08D933B7" w14:textId="0FA19A39" w:rsidR="00224B9C" w:rsidRDefault="00224B9C" w:rsidP="00A9352A">
      <w:pPr>
        <w:ind w:left="170"/>
        <w:jc w:val="center"/>
        <w:rPr>
          <w:rFonts w:ascii="Arial" w:eastAsia="Arial" w:hAnsi="Arial" w:cs="Arial"/>
          <w:b/>
          <w:bCs/>
          <w:sz w:val="22"/>
          <w:szCs w:val="22"/>
          <w:lang w:val="en-US"/>
        </w:rPr>
      </w:pPr>
    </w:p>
    <w:p w14:paraId="45A62CA9" w14:textId="38BEAB8C" w:rsidR="00224B9C" w:rsidRDefault="00847C03" w:rsidP="00847C03">
      <w:pPr>
        <w:ind w:left="17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DECLARACIÓN DE</w:t>
      </w:r>
      <w:r w:rsidRPr="00847C03">
        <w:rPr>
          <w:rFonts w:ascii="Arial" w:hAnsi="Arial" w:cs="Arial"/>
          <w:b/>
          <w:bCs/>
          <w:sz w:val="24"/>
          <w:szCs w:val="24"/>
        </w:rPr>
        <w:t xml:space="preserve"> EMERGENCIA TARIFARIA EN MATERIA DE </w:t>
      </w:r>
      <w:r>
        <w:rPr>
          <w:rFonts w:ascii="Arial" w:hAnsi="Arial" w:cs="Arial"/>
          <w:b/>
          <w:bCs/>
          <w:sz w:val="24"/>
          <w:szCs w:val="24"/>
        </w:rPr>
        <w:t>SERVICIOS PÚBLICOS DE LUZ Y</w:t>
      </w:r>
      <w:r w:rsidRPr="00847C03">
        <w:rPr>
          <w:rFonts w:ascii="Arial" w:hAnsi="Arial" w:cs="Arial"/>
          <w:b/>
          <w:bCs/>
          <w:sz w:val="24"/>
          <w:szCs w:val="24"/>
        </w:rPr>
        <w:t xml:space="preserve"> GAS</w:t>
      </w:r>
      <w:r>
        <w:rPr>
          <w:rFonts w:ascii="Arial" w:hAnsi="Arial" w:cs="Arial"/>
          <w:b/>
          <w:bCs/>
          <w:sz w:val="24"/>
          <w:szCs w:val="24"/>
        </w:rPr>
        <w:t xml:space="preserve"> EN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CHASCOMUS.-</w:t>
      </w:r>
      <w:proofErr w:type="gramEnd"/>
    </w:p>
    <w:p w14:paraId="0C2F6A0E" w14:textId="77777777" w:rsidR="00847C03" w:rsidRPr="00763643" w:rsidRDefault="00847C03" w:rsidP="00847C03">
      <w:pPr>
        <w:ind w:left="170"/>
        <w:jc w:val="center"/>
        <w:rPr>
          <w:rFonts w:ascii="Arial" w:eastAsia="Arial" w:hAnsi="Arial" w:cs="Arial"/>
          <w:b/>
          <w:bCs/>
          <w:sz w:val="22"/>
          <w:szCs w:val="22"/>
          <w:lang w:val="es-ES"/>
        </w:rPr>
      </w:pPr>
    </w:p>
    <w:p w14:paraId="5606A3EA" w14:textId="77777777" w:rsidR="00224B9C" w:rsidRPr="00763643" w:rsidRDefault="00224B9C" w:rsidP="00A9352A">
      <w:pPr>
        <w:ind w:left="170"/>
        <w:jc w:val="center"/>
        <w:rPr>
          <w:rFonts w:ascii="Arial" w:eastAsia="Arial" w:hAnsi="Arial" w:cs="Arial"/>
          <w:b/>
          <w:bCs/>
          <w:sz w:val="22"/>
          <w:szCs w:val="22"/>
          <w:lang w:val="es-ES"/>
        </w:rPr>
      </w:pPr>
    </w:p>
    <w:p w14:paraId="4B388CDA" w14:textId="068476BF" w:rsidR="00A9352A" w:rsidRPr="00787BCC" w:rsidRDefault="00924200" w:rsidP="004D1852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87BCC">
        <w:rPr>
          <w:rFonts w:ascii="Arial" w:hAnsi="Arial" w:cs="Arial"/>
          <w:b/>
          <w:sz w:val="24"/>
          <w:szCs w:val="24"/>
        </w:rPr>
        <w:t>VISTO</w:t>
      </w:r>
    </w:p>
    <w:p w14:paraId="11699E35" w14:textId="77777777" w:rsidR="00924200" w:rsidRPr="00787BCC" w:rsidRDefault="00924200" w:rsidP="004D1852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63D0C98" w14:textId="5654D7FC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CF362F">
        <w:rPr>
          <w:rFonts w:ascii="Arial" w:hAnsi="Arial" w:cs="Arial"/>
          <w:sz w:val="24"/>
          <w:szCs w:val="24"/>
        </w:rPr>
        <w:t xml:space="preserve">o dispuesto por los Artículos 24, 25, 27 y 77 d) de la Ley Orgánica de las Municipalidades; </w:t>
      </w:r>
    </w:p>
    <w:p w14:paraId="0FEEB697" w14:textId="53DF82BD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</w:p>
    <w:p w14:paraId="7455A8AA" w14:textId="77777777" w:rsidR="00847C03" w:rsidRPr="00847C03" w:rsidRDefault="00847C03" w:rsidP="00847C03">
      <w:pPr>
        <w:jc w:val="both"/>
        <w:rPr>
          <w:rFonts w:ascii="Arial" w:hAnsi="Arial" w:cs="Arial"/>
          <w:b/>
          <w:sz w:val="24"/>
          <w:szCs w:val="24"/>
        </w:rPr>
      </w:pPr>
      <w:r w:rsidRPr="00847C03">
        <w:rPr>
          <w:rFonts w:ascii="Arial" w:hAnsi="Arial" w:cs="Arial"/>
          <w:b/>
          <w:sz w:val="24"/>
          <w:szCs w:val="24"/>
        </w:rPr>
        <w:t xml:space="preserve">CONSIDERANDO </w:t>
      </w:r>
    </w:p>
    <w:p w14:paraId="40A77C3B" w14:textId="77777777" w:rsidR="00847C03" w:rsidRPr="00CF362F" w:rsidRDefault="00847C03" w:rsidP="00847C03">
      <w:pPr>
        <w:jc w:val="both"/>
        <w:rPr>
          <w:rFonts w:ascii="Arial" w:hAnsi="Arial" w:cs="Arial"/>
          <w:sz w:val="24"/>
          <w:szCs w:val="24"/>
        </w:rPr>
      </w:pPr>
    </w:p>
    <w:p w14:paraId="2F18EE26" w14:textId="2FF8562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  <w:r w:rsidRPr="00CF362F">
        <w:rPr>
          <w:rFonts w:ascii="Arial" w:hAnsi="Arial" w:cs="Arial"/>
          <w:sz w:val="24"/>
          <w:szCs w:val="24"/>
        </w:rPr>
        <w:t>Que el exponencial aumento de las tarifas de los servicios públicos esenciales de luz</w:t>
      </w:r>
      <w:r w:rsidR="005133BC">
        <w:rPr>
          <w:rFonts w:ascii="Arial" w:hAnsi="Arial" w:cs="Arial"/>
          <w:sz w:val="24"/>
          <w:szCs w:val="24"/>
        </w:rPr>
        <w:t xml:space="preserve"> y</w:t>
      </w:r>
      <w:r w:rsidRPr="00CF362F">
        <w:rPr>
          <w:rFonts w:ascii="Arial" w:hAnsi="Arial" w:cs="Arial"/>
          <w:sz w:val="24"/>
          <w:szCs w:val="24"/>
        </w:rPr>
        <w:t xml:space="preserve"> gas autorizados por el Poder Ejecutivo desde la promulgación del DNU 70/23 que ampara el proceso de desregulación económica y afecta a los usuarios y consumidores de forma directa ha derivado que la mayoría de los usuarios cayera en situación de la denominada pobreza energética, con facturas que han aumentado hasta el 1000%; </w:t>
      </w:r>
    </w:p>
    <w:p w14:paraId="7CCF568E" w14:textId="7777777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</w:p>
    <w:p w14:paraId="4738164D" w14:textId="7777777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  <w:r w:rsidRPr="00CF362F">
        <w:rPr>
          <w:rFonts w:ascii="Arial" w:hAnsi="Arial" w:cs="Arial"/>
          <w:sz w:val="24"/>
          <w:szCs w:val="24"/>
        </w:rPr>
        <w:t xml:space="preserve">Que los servicios públicos domiciliarios de agua, luz y gas son indispensables para garantizar el derecho a la salud y a la vida digna, y que están expresamente comprendidos dentro del derecho a una vivienda digna y adecuada, expresado tanto en nuestra Constitución Nacional como en el Sistema de Protección de Derechos Humanos de la Organización de las Naciones Unidas; </w:t>
      </w:r>
    </w:p>
    <w:p w14:paraId="4F5A563A" w14:textId="7777777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</w:p>
    <w:p w14:paraId="6A74F3DB" w14:textId="57AABBCC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  <w:r w:rsidRPr="00CF362F">
        <w:rPr>
          <w:rFonts w:ascii="Arial" w:hAnsi="Arial" w:cs="Arial"/>
          <w:sz w:val="24"/>
          <w:szCs w:val="24"/>
        </w:rPr>
        <w:lastRenderedPageBreak/>
        <w:t>Que el Comité de Derechos Económicos, Sociales y Culturales de las Naciones Unidas señaló en la Observación General N° 4 que una vivienda adecuada “</w:t>
      </w:r>
      <w:r w:rsidRPr="00847C03">
        <w:rPr>
          <w:rFonts w:ascii="Arial" w:hAnsi="Arial" w:cs="Arial"/>
          <w:i/>
          <w:sz w:val="24"/>
          <w:szCs w:val="24"/>
        </w:rPr>
        <w:t>debe contener ciertos servicios indispensables para la salud, la seguridad, la comodidad y la nutrición”</w:t>
      </w:r>
      <w:r w:rsidRPr="00CF362F">
        <w:rPr>
          <w:rFonts w:ascii="Arial" w:hAnsi="Arial" w:cs="Arial"/>
          <w:sz w:val="24"/>
          <w:szCs w:val="24"/>
        </w:rPr>
        <w:t xml:space="preserve"> y que “</w:t>
      </w:r>
      <w:r w:rsidRPr="00847C03">
        <w:rPr>
          <w:rFonts w:ascii="Arial" w:hAnsi="Arial" w:cs="Arial"/>
          <w:i/>
          <w:sz w:val="24"/>
          <w:szCs w:val="24"/>
        </w:rPr>
        <w:t>todos los beneficiarios del derecho a una vivienda adecuada deberían tener acceso permanentes a recursos naturales y comunes, a agua potable, a energía para la cocina, la calefacción y el alumbrado, a instalaciones sanitarias y de aseo, de almacenamiento de alimentos, de eliminación de desechos, de drenaje y a servicios de emergencia</w:t>
      </w:r>
      <w:r w:rsidRPr="00CF362F">
        <w:rPr>
          <w:rFonts w:ascii="Arial" w:hAnsi="Arial" w:cs="Arial"/>
          <w:sz w:val="24"/>
          <w:szCs w:val="24"/>
        </w:rPr>
        <w:t xml:space="preserve">”; </w:t>
      </w:r>
    </w:p>
    <w:p w14:paraId="4BF35AF3" w14:textId="7777777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</w:p>
    <w:p w14:paraId="23BC0069" w14:textId="51F4EDF3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  <w:r w:rsidRPr="00CF362F">
        <w:rPr>
          <w:rFonts w:ascii="Arial" w:hAnsi="Arial" w:cs="Arial"/>
          <w:sz w:val="24"/>
          <w:szCs w:val="24"/>
        </w:rPr>
        <w:t>Que la Declaración del Encuentro Internacional por el Derecho a la Energía (Mar del Plata, 11 de octubre del 2014) declaró que "</w:t>
      </w:r>
      <w:r w:rsidRPr="00847C03">
        <w:rPr>
          <w:rFonts w:ascii="Arial" w:hAnsi="Arial" w:cs="Arial"/>
          <w:i/>
          <w:sz w:val="24"/>
          <w:szCs w:val="24"/>
        </w:rPr>
        <w:t>la energía es un derecho humano, no una mercancía"</w:t>
      </w:r>
      <w:r w:rsidRPr="00CF362F">
        <w:rPr>
          <w:rFonts w:ascii="Arial" w:hAnsi="Arial" w:cs="Arial"/>
          <w:sz w:val="24"/>
          <w:szCs w:val="24"/>
        </w:rPr>
        <w:t xml:space="preserve">; </w:t>
      </w:r>
    </w:p>
    <w:p w14:paraId="3C595CAB" w14:textId="7777777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</w:p>
    <w:p w14:paraId="7E688C8A" w14:textId="4B44DA59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F362F">
        <w:rPr>
          <w:rFonts w:ascii="Arial" w:hAnsi="Arial" w:cs="Arial"/>
          <w:sz w:val="24"/>
          <w:szCs w:val="24"/>
        </w:rPr>
        <w:t>Que</w:t>
      </w:r>
      <w:proofErr w:type="gramEnd"/>
      <w:r w:rsidRPr="00CF362F">
        <w:rPr>
          <w:rFonts w:ascii="Arial" w:hAnsi="Arial" w:cs="Arial"/>
          <w:sz w:val="24"/>
          <w:szCs w:val="24"/>
        </w:rPr>
        <w:t xml:space="preserve"> con el aumento autorizado para el mes de octubre, ya son 10 los incrementos que reciben los usuarios, además de la eliminación de los subsidios; </w:t>
      </w:r>
    </w:p>
    <w:p w14:paraId="2B795416" w14:textId="7777777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</w:p>
    <w:p w14:paraId="34BB59FA" w14:textId="7777777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  <w:r w:rsidRPr="00CF362F">
        <w:rPr>
          <w:rFonts w:ascii="Arial" w:hAnsi="Arial" w:cs="Arial"/>
          <w:sz w:val="24"/>
          <w:szCs w:val="24"/>
        </w:rPr>
        <w:t xml:space="preserve">Que en función de los nuevos cuadros tarifarios aplicando la actualización del PEST y los valores de transporte y distribución en materia energética, las facturas residenciales promedio tendrán otro incremento del 2,7%; </w:t>
      </w:r>
    </w:p>
    <w:p w14:paraId="124EFF40" w14:textId="7777777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</w:p>
    <w:p w14:paraId="0BE48684" w14:textId="7BA30553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  <w:r w:rsidRPr="00CF362F">
        <w:rPr>
          <w:rFonts w:ascii="Arial" w:hAnsi="Arial" w:cs="Arial"/>
          <w:sz w:val="24"/>
          <w:szCs w:val="24"/>
        </w:rPr>
        <w:t xml:space="preserve">Que estos aumentos en los Servicios Públicos, en el mes de diciembre 2023 afectaban entre un 4 a 6 % de los salarios medios, y después de 10 meses y de la desregulación llevada adelante por el Decreto N° 70/23 y normativas dictadas en consecuencia, llegan a ser del 40 o 50 % de sus haberes mensuales, mucho más si tomamos como referencia los haberes previsionales de nuestros jubilados; </w:t>
      </w:r>
    </w:p>
    <w:p w14:paraId="38104181" w14:textId="7777777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</w:p>
    <w:p w14:paraId="59093D82" w14:textId="62ADD18B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  <w:r w:rsidRPr="00CF362F">
        <w:rPr>
          <w:rFonts w:ascii="Arial" w:hAnsi="Arial" w:cs="Arial"/>
          <w:sz w:val="24"/>
          <w:szCs w:val="24"/>
        </w:rPr>
        <w:t xml:space="preserve">Que se ha generado hoy un foro multisectorial integrado por organizaciones no gubernamentales, centros de jubilados, clubes de Barrio, Pymes, inquilinos sindicatos, universidades, cooperativas, espacios culturales, </w:t>
      </w:r>
      <w:proofErr w:type="spellStart"/>
      <w:r w:rsidRPr="00CF362F">
        <w:rPr>
          <w:rFonts w:ascii="Arial" w:hAnsi="Arial" w:cs="Arial"/>
          <w:sz w:val="24"/>
          <w:szCs w:val="24"/>
        </w:rPr>
        <w:t>etc</w:t>
      </w:r>
      <w:proofErr w:type="spellEnd"/>
      <w:r w:rsidRPr="00CF362F">
        <w:rPr>
          <w:rFonts w:ascii="Arial" w:hAnsi="Arial" w:cs="Arial"/>
          <w:sz w:val="24"/>
          <w:szCs w:val="24"/>
        </w:rPr>
        <w:t xml:space="preserve"> para tratar de frenar las subas desmedidas e impagables, para estos sectores, que ya no pueden afrontar los costos que le representan el Tarifazo llevado adelante por el Gobierno Nacional; </w:t>
      </w:r>
    </w:p>
    <w:p w14:paraId="414CBFFA" w14:textId="7777777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</w:p>
    <w:p w14:paraId="52898FF9" w14:textId="386DA4AD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  <w:r w:rsidRPr="00CF362F">
        <w:rPr>
          <w:rFonts w:ascii="Arial" w:hAnsi="Arial" w:cs="Arial"/>
          <w:sz w:val="24"/>
          <w:szCs w:val="24"/>
        </w:rPr>
        <w:t xml:space="preserve">Que no podemos como representantes de toda la comunidad, desde los distintos espacios políticos que conforman este cuerpo, quedarnos de brazos cruzados, sin por lo menos generar una posición o realizar un pedido al organismo de control y regulación de la energía, </w:t>
      </w:r>
    </w:p>
    <w:p w14:paraId="615345EE" w14:textId="7777777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</w:p>
    <w:p w14:paraId="026524F1" w14:textId="52AEA76F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  <w:r w:rsidRPr="00CF362F">
        <w:rPr>
          <w:rFonts w:ascii="Arial" w:hAnsi="Arial" w:cs="Arial"/>
          <w:sz w:val="24"/>
          <w:szCs w:val="24"/>
        </w:rPr>
        <w:t xml:space="preserve">Que existen presentaciones judiciales, pedidos ante la defensoría del Pueblo, que ya hay medidas cautelares que prevén la imposibilidad del vecino de hacer frente a estos cambios tan abruptos que van 4 o 5 veces por encima de la inflación; </w:t>
      </w:r>
    </w:p>
    <w:p w14:paraId="115A1D5A" w14:textId="7777777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</w:p>
    <w:p w14:paraId="7D46F116" w14:textId="7777777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  <w:r w:rsidRPr="00CF362F">
        <w:rPr>
          <w:rFonts w:ascii="Arial" w:hAnsi="Arial" w:cs="Arial"/>
          <w:sz w:val="24"/>
          <w:szCs w:val="24"/>
        </w:rPr>
        <w:t xml:space="preserve">Que según surgen de las resoluciones 705 y 706 del ENRE, la intención del gobierno, es aplicar las nuevas tarifas y objetivos a partir del 1 de enero de 2025, continuando con incruentos permanentes, hasta el 2029; </w:t>
      </w:r>
    </w:p>
    <w:p w14:paraId="20D51F2D" w14:textId="7777777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</w:p>
    <w:p w14:paraId="259BDA66" w14:textId="2B19C4DC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  <w:r w:rsidRPr="00CF362F">
        <w:rPr>
          <w:rFonts w:ascii="Arial" w:hAnsi="Arial" w:cs="Arial"/>
          <w:sz w:val="24"/>
          <w:szCs w:val="24"/>
        </w:rPr>
        <w:lastRenderedPageBreak/>
        <w:t xml:space="preserve">Que los servicios públicos involucrados cumplen funciones sociales primordiales e irremplazables, por lo que la falta de acceso implica directamente que la calidad de vida de la población se vea resentida de manera drástica; </w:t>
      </w:r>
    </w:p>
    <w:p w14:paraId="16A1F8A7" w14:textId="7777777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</w:p>
    <w:p w14:paraId="671639C5" w14:textId="5ECCD224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  <w:r w:rsidRPr="00CF362F">
        <w:rPr>
          <w:rFonts w:ascii="Arial" w:hAnsi="Arial" w:cs="Arial"/>
          <w:sz w:val="24"/>
          <w:szCs w:val="24"/>
        </w:rPr>
        <w:t xml:space="preserve">Que cada vez son más las familias de nuestro distrito que no pueden pagar sus facturas; e incluso comercios, Clubes de Barrio y Pymes, debiendo limitar sus actividades o bien endeudarse, para intentar sobrevivir, con la consecuente pérdida de fuentes de trabajo; </w:t>
      </w:r>
    </w:p>
    <w:p w14:paraId="72A6A71C" w14:textId="77777777" w:rsid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</w:p>
    <w:p w14:paraId="1FA319C7" w14:textId="100BBA42" w:rsidR="00924200" w:rsidRPr="00787BCC" w:rsidRDefault="00924200" w:rsidP="004D1852">
      <w:pPr>
        <w:jc w:val="both"/>
        <w:rPr>
          <w:rFonts w:ascii="Arial" w:hAnsi="Arial" w:cs="Arial"/>
          <w:sz w:val="24"/>
          <w:szCs w:val="24"/>
        </w:rPr>
      </w:pPr>
      <w:r w:rsidRPr="00787BCC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>Por ello, el interbloque Unión por la Patria UXCH/PJ</w:t>
      </w:r>
      <w:r w:rsidR="001859E8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-UXCH-UXCH/FDT</w:t>
      </w:r>
      <w:r w:rsidRPr="00787BCC">
        <w:rPr>
          <w:rFonts w:ascii="Arial" w:hAnsi="Arial" w:cs="Arial"/>
          <w:i/>
          <w:iCs/>
          <w:color w:val="333333"/>
          <w:sz w:val="24"/>
          <w:szCs w:val="24"/>
          <w:shd w:val="clear" w:color="auto" w:fill="FFFFFF"/>
        </w:rPr>
        <w:t xml:space="preserve"> propone el siguiente proyecto de </w:t>
      </w:r>
    </w:p>
    <w:p w14:paraId="24D93E66" w14:textId="77777777" w:rsidR="00847C03" w:rsidRDefault="00847C03" w:rsidP="004D1852">
      <w:pPr>
        <w:jc w:val="center"/>
        <w:rPr>
          <w:rFonts w:ascii="Arial" w:hAnsi="Arial" w:cs="Arial"/>
          <w:b/>
          <w:sz w:val="24"/>
          <w:szCs w:val="24"/>
        </w:rPr>
      </w:pPr>
    </w:p>
    <w:p w14:paraId="4222FFDA" w14:textId="7E65DCEC" w:rsidR="00924200" w:rsidRPr="00787BCC" w:rsidRDefault="00924200" w:rsidP="004D1852">
      <w:pPr>
        <w:jc w:val="center"/>
        <w:rPr>
          <w:rFonts w:ascii="Arial" w:hAnsi="Arial" w:cs="Arial"/>
          <w:b/>
          <w:sz w:val="24"/>
          <w:szCs w:val="24"/>
        </w:rPr>
      </w:pPr>
      <w:r w:rsidRPr="00787BCC">
        <w:rPr>
          <w:rFonts w:ascii="Arial" w:hAnsi="Arial" w:cs="Arial"/>
          <w:b/>
          <w:sz w:val="24"/>
          <w:szCs w:val="24"/>
        </w:rPr>
        <w:t xml:space="preserve">PROYECTO DE </w:t>
      </w:r>
      <w:proofErr w:type="gramStart"/>
      <w:r w:rsidR="00847C03">
        <w:rPr>
          <w:rFonts w:ascii="Arial" w:hAnsi="Arial" w:cs="Arial"/>
          <w:b/>
          <w:sz w:val="24"/>
          <w:szCs w:val="24"/>
        </w:rPr>
        <w:t>RESOLUCIÓN</w:t>
      </w:r>
      <w:r w:rsidRPr="00787BCC">
        <w:rPr>
          <w:rFonts w:ascii="Arial" w:hAnsi="Arial" w:cs="Arial"/>
          <w:b/>
          <w:sz w:val="24"/>
          <w:szCs w:val="24"/>
        </w:rPr>
        <w:t>.-</w:t>
      </w:r>
      <w:proofErr w:type="gramEnd"/>
    </w:p>
    <w:p w14:paraId="4CE917A2" w14:textId="77777777" w:rsidR="00D924E3" w:rsidRPr="00787BCC" w:rsidRDefault="00D924E3" w:rsidP="004D1852">
      <w:pPr>
        <w:jc w:val="both"/>
        <w:rPr>
          <w:rFonts w:ascii="Arial" w:hAnsi="Arial" w:cs="Arial"/>
          <w:b/>
          <w:sz w:val="24"/>
          <w:szCs w:val="24"/>
        </w:rPr>
      </w:pPr>
    </w:p>
    <w:p w14:paraId="05F0B447" w14:textId="05C7DBE0" w:rsidR="00847C03" w:rsidRDefault="00847C03" w:rsidP="00847C03">
      <w:pPr>
        <w:jc w:val="both"/>
        <w:rPr>
          <w:rFonts w:ascii="Arial" w:hAnsi="Arial" w:cs="Arial"/>
          <w:bCs/>
          <w:sz w:val="24"/>
          <w:szCs w:val="24"/>
        </w:rPr>
      </w:pPr>
      <w:r w:rsidRPr="00847C03">
        <w:rPr>
          <w:rFonts w:ascii="Arial" w:hAnsi="Arial" w:cs="Arial"/>
          <w:b/>
          <w:bCs/>
          <w:sz w:val="24"/>
          <w:szCs w:val="24"/>
        </w:rPr>
        <w:t>ARTICULO 1º:</w:t>
      </w:r>
      <w:r w:rsidRPr="00847C03">
        <w:rPr>
          <w:rFonts w:ascii="Arial" w:hAnsi="Arial" w:cs="Arial"/>
          <w:bCs/>
          <w:sz w:val="24"/>
          <w:szCs w:val="24"/>
        </w:rPr>
        <w:t xml:space="preserve"> El Honorable Concejo Deliberante de Chascomús </w:t>
      </w:r>
      <w:r w:rsidRPr="00847C03">
        <w:rPr>
          <w:rFonts w:ascii="Arial" w:hAnsi="Arial" w:cs="Arial"/>
          <w:b/>
          <w:bCs/>
          <w:sz w:val="24"/>
          <w:szCs w:val="24"/>
        </w:rPr>
        <w:t xml:space="preserve">declara la Emergencia Tarifaria en materia de </w:t>
      </w:r>
      <w:r>
        <w:rPr>
          <w:rFonts w:ascii="Arial" w:hAnsi="Arial" w:cs="Arial"/>
          <w:b/>
          <w:bCs/>
          <w:sz w:val="24"/>
          <w:szCs w:val="24"/>
        </w:rPr>
        <w:t>servicios públicos de Luz y</w:t>
      </w:r>
      <w:r w:rsidRPr="00847C03">
        <w:rPr>
          <w:rFonts w:ascii="Arial" w:hAnsi="Arial" w:cs="Arial"/>
          <w:b/>
          <w:bCs/>
          <w:sz w:val="24"/>
          <w:szCs w:val="24"/>
        </w:rPr>
        <w:t xml:space="preserve"> Gas</w:t>
      </w:r>
      <w:r w:rsidRPr="00847C03">
        <w:rPr>
          <w:rFonts w:ascii="Arial" w:hAnsi="Arial" w:cs="Arial"/>
          <w:bCs/>
          <w:sz w:val="24"/>
          <w:szCs w:val="24"/>
        </w:rPr>
        <w:t xml:space="preserve"> en el Municipio de Chascomús por el lapso de 1 (un) </w:t>
      </w:r>
      <w:proofErr w:type="gramStart"/>
      <w:r w:rsidRPr="00847C03">
        <w:rPr>
          <w:rFonts w:ascii="Arial" w:hAnsi="Arial" w:cs="Arial"/>
          <w:bCs/>
          <w:sz w:val="24"/>
          <w:szCs w:val="24"/>
        </w:rPr>
        <w:t>año.-</w:t>
      </w:r>
      <w:proofErr w:type="gramEnd"/>
      <w:r w:rsidRPr="00847C03">
        <w:rPr>
          <w:rFonts w:ascii="Arial" w:hAnsi="Arial" w:cs="Arial"/>
          <w:bCs/>
          <w:sz w:val="24"/>
          <w:szCs w:val="24"/>
        </w:rPr>
        <w:t xml:space="preserve"> </w:t>
      </w:r>
    </w:p>
    <w:p w14:paraId="5F4AD4D3" w14:textId="77777777" w:rsidR="0003370D" w:rsidRPr="00847C03" w:rsidRDefault="0003370D" w:rsidP="00847C03">
      <w:pPr>
        <w:jc w:val="both"/>
        <w:rPr>
          <w:rFonts w:ascii="Arial" w:hAnsi="Arial" w:cs="Arial"/>
          <w:bCs/>
          <w:sz w:val="24"/>
          <w:szCs w:val="24"/>
        </w:rPr>
      </w:pPr>
    </w:p>
    <w:p w14:paraId="7E40BF76" w14:textId="0E93939D" w:rsidR="00847C03" w:rsidRDefault="00847C03" w:rsidP="00847C03">
      <w:pPr>
        <w:jc w:val="both"/>
        <w:rPr>
          <w:rFonts w:ascii="Arial" w:hAnsi="Arial" w:cs="Arial"/>
          <w:bCs/>
          <w:sz w:val="24"/>
          <w:szCs w:val="24"/>
        </w:rPr>
      </w:pPr>
      <w:r w:rsidRPr="00847C03">
        <w:rPr>
          <w:rFonts w:ascii="Arial" w:hAnsi="Arial" w:cs="Arial"/>
          <w:b/>
          <w:bCs/>
          <w:sz w:val="24"/>
          <w:szCs w:val="24"/>
        </w:rPr>
        <w:t>ARTICULO 2°:</w:t>
      </w:r>
      <w:r w:rsidRPr="00847C03">
        <w:rPr>
          <w:rFonts w:ascii="Arial" w:hAnsi="Arial" w:cs="Arial"/>
          <w:bCs/>
          <w:sz w:val="24"/>
          <w:szCs w:val="24"/>
        </w:rPr>
        <w:t xml:space="preserve"> Asimismo, solicitamos a la Secretaría de Energía de la Nación, que en lo inmediato </w:t>
      </w:r>
      <w:r w:rsidR="0003370D" w:rsidRPr="0003370D">
        <w:rPr>
          <w:rFonts w:ascii="Arial" w:hAnsi="Arial" w:cs="Arial"/>
          <w:b/>
          <w:bCs/>
          <w:sz w:val="24"/>
          <w:szCs w:val="24"/>
        </w:rPr>
        <w:t>SUSPENDA</w:t>
      </w:r>
      <w:r w:rsidR="0003370D" w:rsidRPr="00847C03">
        <w:rPr>
          <w:rFonts w:ascii="Arial" w:hAnsi="Arial" w:cs="Arial"/>
          <w:bCs/>
          <w:sz w:val="24"/>
          <w:szCs w:val="24"/>
        </w:rPr>
        <w:t xml:space="preserve"> </w:t>
      </w:r>
      <w:r w:rsidRPr="00847C03">
        <w:rPr>
          <w:rFonts w:ascii="Arial" w:hAnsi="Arial" w:cs="Arial"/>
          <w:bCs/>
          <w:sz w:val="24"/>
          <w:szCs w:val="24"/>
        </w:rPr>
        <w:t xml:space="preserve">la autorización de futuros aumentos hasta realizar una evaluación certera de costos de generación, trasporte y distribución, su correlato impositivo y poder establecer </w:t>
      </w:r>
      <w:r w:rsidRPr="0003370D">
        <w:rPr>
          <w:rFonts w:ascii="Arial" w:hAnsi="Arial" w:cs="Arial"/>
          <w:b/>
          <w:bCs/>
          <w:sz w:val="24"/>
          <w:szCs w:val="24"/>
        </w:rPr>
        <w:t xml:space="preserve">TARIFAS </w:t>
      </w:r>
      <w:proofErr w:type="gramStart"/>
      <w:r w:rsidRPr="0003370D">
        <w:rPr>
          <w:rFonts w:ascii="Arial" w:hAnsi="Arial" w:cs="Arial"/>
          <w:b/>
          <w:bCs/>
          <w:sz w:val="24"/>
          <w:szCs w:val="24"/>
        </w:rPr>
        <w:t>JUSTAS</w:t>
      </w:r>
      <w:r w:rsidRPr="00847C03">
        <w:rPr>
          <w:rFonts w:ascii="Arial" w:hAnsi="Arial" w:cs="Arial"/>
          <w:bCs/>
          <w:sz w:val="24"/>
          <w:szCs w:val="24"/>
        </w:rPr>
        <w:t>.-</w:t>
      </w:r>
      <w:proofErr w:type="gramEnd"/>
      <w:r w:rsidRPr="00847C03">
        <w:rPr>
          <w:rFonts w:ascii="Arial" w:hAnsi="Arial" w:cs="Arial"/>
          <w:bCs/>
          <w:sz w:val="24"/>
          <w:szCs w:val="24"/>
        </w:rPr>
        <w:t xml:space="preserve"> </w:t>
      </w:r>
    </w:p>
    <w:p w14:paraId="4E929A8B" w14:textId="77777777" w:rsidR="0003370D" w:rsidRPr="00847C03" w:rsidRDefault="0003370D" w:rsidP="00847C03">
      <w:pPr>
        <w:jc w:val="both"/>
        <w:rPr>
          <w:rFonts w:ascii="Arial" w:hAnsi="Arial" w:cs="Arial"/>
          <w:bCs/>
          <w:sz w:val="24"/>
          <w:szCs w:val="24"/>
        </w:rPr>
      </w:pPr>
    </w:p>
    <w:p w14:paraId="14FE1080" w14:textId="693F9C49" w:rsidR="00847C03" w:rsidRDefault="00847C03" w:rsidP="00847C03">
      <w:pPr>
        <w:jc w:val="both"/>
        <w:rPr>
          <w:rFonts w:ascii="Arial" w:hAnsi="Arial" w:cs="Arial"/>
          <w:bCs/>
          <w:sz w:val="24"/>
          <w:szCs w:val="24"/>
        </w:rPr>
      </w:pPr>
      <w:r w:rsidRPr="00847C03">
        <w:rPr>
          <w:rFonts w:ascii="Arial" w:hAnsi="Arial" w:cs="Arial"/>
          <w:b/>
          <w:bCs/>
          <w:sz w:val="24"/>
          <w:szCs w:val="24"/>
        </w:rPr>
        <w:t>ARTICULO 3°:</w:t>
      </w:r>
      <w:r w:rsidRPr="00847C03">
        <w:rPr>
          <w:rFonts w:ascii="Arial" w:hAnsi="Arial" w:cs="Arial"/>
          <w:bCs/>
          <w:sz w:val="24"/>
          <w:szCs w:val="24"/>
        </w:rPr>
        <w:t xml:space="preserve"> De igual manera requerimos que se garantice la prestación ininterrumpida del Servicio Público de Energía Eléctrica a los usuarios </w:t>
      </w:r>
      <w:proofErr w:type="spellStart"/>
      <w:r w:rsidRPr="00847C03">
        <w:rPr>
          <w:rFonts w:ascii="Arial" w:hAnsi="Arial" w:cs="Arial"/>
          <w:bCs/>
          <w:sz w:val="24"/>
          <w:szCs w:val="24"/>
        </w:rPr>
        <w:t>electrodependientes</w:t>
      </w:r>
      <w:proofErr w:type="spellEnd"/>
      <w:r w:rsidRPr="00847C03">
        <w:rPr>
          <w:rFonts w:ascii="Arial" w:hAnsi="Arial" w:cs="Arial"/>
          <w:bCs/>
          <w:sz w:val="24"/>
          <w:szCs w:val="24"/>
        </w:rPr>
        <w:t>, conforme a lo ya establecido por la Ley Nacional N° 27.351.-</w:t>
      </w:r>
    </w:p>
    <w:p w14:paraId="485B9BE6" w14:textId="77777777" w:rsidR="0003370D" w:rsidRPr="00847C03" w:rsidRDefault="0003370D" w:rsidP="00847C03">
      <w:pPr>
        <w:jc w:val="both"/>
        <w:rPr>
          <w:rFonts w:ascii="Arial" w:hAnsi="Arial" w:cs="Arial"/>
          <w:bCs/>
          <w:sz w:val="24"/>
          <w:szCs w:val="24"/>
        </w:rPr>
      </w:pPr>
    </w:p>
    <w:p w14:paraId="71CBB113" w14:textId="069B6123" w:rsidR="00847C03" w:rsidRDefault="00847C03" w:rsidP="00847C03">
      <w:pPr>
        <w:jc w:val="both"/>
        <w:rPr>
          <w:rFonts w:ascii="Arial" w:hAnsi="Arial" w:cs="Arial"/>
          <w:bCs/>
          <w:sz w:val="24"/>
          <w:szCs w:val="24"/>
        </w:rPr>
      </w:pPr>
      <w:r w:rsidRPr="00847C03">
        <w:rPr>
          <w:rFonts w:ascii="Arial" w:hAnsi="Arial" w:cs="Arial"/>
          <w:b/>
          <w:bCs/>
          <w:sz w:val="24"/>
          <w:szCs w:val="24"/>
        </w:rPr>
        <w:t>ARTICULO 4°:</w:t>
      </w:r>
      <w:r w:rsidRPr="00847C03">
        <w:rPr>
          <w:rFonts w:ascii="Arial" w:hAnsi="Arial" w:cs="Arial"/>
          <w:bCs/>
          <w:sz w:val="24"/>
          <w:szCs w:val="24"/>
        </w:rPr>
        <w:t xml:space="preserve"> Se solicita al Ejecutivo Nacional - Ministerio de Economía – Secretaria de Energía y a los Entes Reguladores que las empresas prestadores de Servicios Públicos Domiciliarios se </w:t>
      </w:r>
      <w:r w:rsidRPr="0003370D">
        <w:rPr>
          <w:rFonts w:ascii="Arial" w:hAnsi="Arial" w:cs="Arial"/>
          <w:b/>
          <w:bCs/>
          <w:sz w:val="24"/>
          <w:szCs w:val="24"/>
        </w:rPr>
        <w:t>ABSTENGAN</w:t>
      </w:r>
      <w:r w:rsidRPr="00847C03">
        <w:rPr>
          <w:rFonts w:ascii="Arial" w:hAnsi="Arial" w:cs="Arial"/>
          <w:bCs/>
          <w:sz w:val="24"/>
          <w:szCs w:val="24"/>
        </w:rPr>
        <w:t xml:space="preserve"> de efectivizar los </w:t>
      </w:r>
      <w:r w:rsidRPr="0003370D">
        <w:rPr>
          <w:rFonts w:ascii="Arial" w:hAnsi="Arial" w:cs="Arial"/>
          <w:b/>
          <w:bCs/>
          <w:sz w:val="24"/>
          <w:szCs w:val="24"/>
        </w:rPr>
        <w:t>CORTES DE LOS SERVICIOS DE PRESTACIÓN RESIDENCIAL ante la FALTA DE PAGO</w:t>
      </w:r>
      <w:r w:rsidRPr="00847C03">
        <w:rPr>
          <w:rFonts w:ascii="Arial" w:hAnsi="Arial" w:cs="Arial"/>
          <w:bCs/>
          <w:sz w:val="24"/>
          <w:szCs w:val="24"/>
        </w:rPr>
        <w:t xml:space="preserve">, hasta tanto se logren establecer Cuadros Tarifarios que respondan a los principios de </w:t>
      </w:r>
      <w:r w:rsidRPr="0003370D">
        <w:rPr>
          <w:rFonts w:ascii="Arial" w:hAnsi="Arial" w:cs="Arial"/>
          <w:b/>
          <w:bCs/>
          <w:sz w:val="24"/>
          <w:szCs w:val="24"/>
        </w:rPr>
        <w:t>TARIFAS JUSTA</w:t>
      </w:r>
      <w:r w:rsidR="0003370D">
        <w:rPr>
          <w:rFonts w:ascii="Arial" w:hAnsi="Arial" w:cs="Arial"/>
          <w:b/>
          <w:bCs/>
          <w:sz w:val="24"/>
          <w:szCs w:val="24"/>
        </w:rPr>
        <w:t>S</w:t>
      </w:r>
      <w:r w:rsidRPr="0003370D">
        <w:rPr>
          <w:rFonts w:ascii="Arial" w:hAnsi="Arial" w:cs="Arial"/>
          <w:b/>
          <w:bCs/>
          <w:sz w:val="24"/>
          <w:szCs w:val="24"/>
        </w:rPr>
        <w:t xml:space="preserve"> Y </w:t>
      </w:r>
      <w:proofErr w:type="gramStart"/>
      <w:r w:rsidRPr="0003370D">
        <w:rPr>
          <w:rFonts w:ascii="Arial" w:hAnsi="Arial" w:cs="Arial"/>
          <w:b/>
          <w:bCs/>
          <w:sz w:val="24"/>
          <w:szCs w:val="24"/>
        </w:rPr>
        <w:t>RAZONABLES</w:t>
      </w:r>
      <w:r w:rsidRPr="00847C03">
        <w:rPr>
          <w:rFonts w:ascii="Arial" w:hAnsi="Arial" w:cs="Arial"/>
          <w:bCs/>
          <w:sz w:val="24"/>
          <w:szCs w:val="24"/>
        </w:rPr>
        <w:t>.-</w:t>
      </w:r>
      <w:proofErr w:type="gramEnd"/>
      <w:r w:rsidRPr="00847C03">
        <w:rPr>
          <w:rFonts w:ascii="Arial" w:hAnsi="Arial" w:cs="Arial"/>
          <w:bCs/>
          <w:sz w:val="24"/>
          <w:szCs w:val="24"/>
        </w:rPr>
        <w:t xml:space="preserve"> </w:t>
      </w:r>
    </w:p>
    <w:p w14:paraId="11EA2F6B" w14:textId="77777777" w:rsidR="0003370D" w:rsidRPr="00847C03" w:rsidRDefault="0003370D" w:rsidP="00847C03">
      <w:pPr>
        <w:jc w:val="both"/>
        <w:rPr>
          <w:rFonts w:ascii="Arial" w:hAnsi="Arial" w:cs="Arial"/>
          <w:bCs/>
          <w:sz w:val="24"/>
          <w:szCs w:val="24"/>
        </w:rPr>
      </w:pPr>
    </w:p>
    <w:p w14:paraId="2E55170C" w14:textId="6029DC15" w:rsidR="00847C03" w:rsidRDefault="00847C03" w:rsidP="00847C03">
      <w:pPr>
        <w:jc w:val="both"/>
        <w:rPr>
          <w:rFonts w:ascii="Arial" w:hAnsi="Arial" w:cs="Arial"/>
          <w:bCs/>
          <w:sz w:val="24"/>
          <w:szCs w:val="24"/>
        </w:rPr>
      </w:pPr>
      <w:r w:rsidRPr="00847C03">
        <w:rPr>
          <w:rFonts w:ascii="Arial" w:hAnsi="Arial" w:cs="Arial"/>
          <w:b/>
          <w:bCs/>
          <w:sz w:val="24"/>
          <w:szCs w:val="24"/>
        </w:rPr>
        <w:t>ARTICULO 5°:</w:t>
      </w:r>
      <w:r w:rsidRPr="00847C03">
        <w:rPr>
          <w:rFonts w:ascii="Arial" w:hAnsi="Arial" w:cs="Arial"/>
          <w:bCs/>
          <w:sz w:val="24"/>
          <w:szCs w:val="24"/>
        </w:rPr>
        <w:t xml:space="preserve"> Envíese copia de la presente Resolución al Ministerio de Economía, Secretaria de Energía, al Ministerio del Interior, y a la Jefatura de Gabinete </w:t>
      </w:r>
      <w:proofErr w:type="gramStart"/>
      <w:r w:rsidRPr="00847C03">
        <w:rPr>
          <w:rFonts w:ascii="Arial" w:hAnsi="Arial" w:cs="Arial"/>
          <w:bCs/>
          <w:sz w:val="24"/>
          <w:szCs w:val="24"/>
        </w:rPr>
        <w:t>Nacional.-</w:t>
      </w:r>
      <w:proofErr w:type="gramEnd"/>
      <w:r w:rsidRPr="00847C03">
        <w:rPr>
          <w:rFonts w:ascii="Arial" w:hAnsi="Arial" w:cs="Arial"/>
          <w:bCs/>
          <w:sz w:val="24"/>
          <w:szCs w:val="24"/>
        </w:rPr>
        <w:t xml:space="preserve"> </w:t>
      </w:r>
    </w:p>
    <w:p w14:paraId="40ED0505" w14:textId="77777777" w:rsidR="0003370D" w:rsidRPr="00847C03" w:rsidRDefault="0003370D" w:rsidP="005133BC">
      <w:pPr>
        <w:ind w:left="720" w:hanging="720"/>
        <w:jc w:val="both"/>
        <w:rPr>
          <w:rFonts w:ascii="Arial" w:hAnsi="Arial" w:cs="Arial"/>
          <w:bCs/>
          <w:sz w:val="24"/>
          <w:szCs w:val="24"/>
        </w:rPr>
      </w:pPr>
    </w:p>
    <w:p w14:paraId="1956BE69" w14:textId="1161E5A1" w:rsidR="00500514" w:rsidRPr="00847C03" w:rsidRDefault="00847C03" w:rsidP="00847C03">
      <w:pPr>
        <w:jc w:val="both"/>
        <w:rPr>
          <w:rFonts w:ascii="Arial" w:hAnsi="Arial" w:cs="Arial"/>
          <w:sz w:val="24"/>
          <w:szCs w:val="24"/>
        </w:rPr>
      </w:pPr>
      <w:r w:rsidRPr="00847C03">
        <w:rPr>
          <w:rFonts w:ascii="Arial" w:hAnsi="Arial" w:cs="Arial"/>
          <w:b/>
          <w:bCs/>
          <w:sz w:val="24"/>
          <w:szCs w:val="24"/>
        </w:rPr>
        <w:t>ARTICULO 6°:</w:t>
      </w:r>
      <w:r w:rsidRPr="00847C03">
        <w:rPr>
          <w:rFonts w:ascii="Arial" w:hAnsi="Arial" w:cs="Arial"/>
          <w:bCs/>
          <w:sz w:val="24"/>
          <w:szCs w:val="24"/>
        </w:rPr>
        <w:t xml:space="preserve"> Comuníquese al Departamento Ejecutivo a sus </w:t>
      </w:r>
      <w:proofErr w:type="gramStart"/>
      <w:r w:rsidRPr="00847C03">
        <w:rPr>
          <w:rFonts w:ascii="Arial" w:hAnsi="Arial" w:cs="Arial"/>
          <w:bCs/>
          <w:sz w:val="24"/>
          <w:szCs w:val="24"/>
        </w:rPr>
        <w:t>efectos.-</w:t>
      </w:r>
      <w:proofErr w:type="gramEnd"/>
    </w:p>
    <w:sectPr w:rsidR="00500514" w:rsidRPr="00847C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DA4"/>
    <w:rsid w:val="00020979"/>
    <w:rsid w:val="0003370D"/>
    <w:rsid w:val="000C1DA4"/>
    <w:rsid w:val="000E1BB4"/>
    <w:rsid w:val="00125FDE"/>
    <w:rsid w:val="001859E8"/>
    <w:rsid w:val="001E2979"/>
    <w:rsid w:val="001F3134"/>
    <w:rsid w:val="002001B1"/>
    <w:rsid w:val="0022452C"/>
    <w:rsid w:val="00224B9C"/>
    <w:rsid w:val="00267E97"/>
    <w:rsid w:val="0030446E"/>
    <w:rsid w:val="003C7AA1"/>
    <w:rsid w:val="004D1852"/>
    <w:rsid w:val="004D1B2F"/>
    <w:rsid w:val="00500514"/>
    <w:rsid w:val="00513275"/>
    <w:rsid w:val="005133BC"/>
    <w:rsid w:val="00586841"/>
    <w:rsid w:val="0063578F"/>
    <w:rsid w:val="00650AE5"/>
    <w:rsid w:val="006C6AC4"/>
    <w:rsid w:val="007332AA"/>
    <w:rsid w:val="00750FAD"/>
    <w:rsid w:val="00763643"/>
    <w:rsid w:val="00774C40"/>
    <w:rsid w:val="00787BCC"/>
    <w:rsid w:val="007A74E1"/>
    <w:rsid w:val="00847C03"/>
    <w:rsid w:val="00852E2F"/>
    <w:rsid w:val="00881078"/>
    <w:rsid w:val="00924200"/>
    <w:rsid w:val="00975BC7"/>
    <w:rsid w:val="009B32FB"/>
    <w:rsid w:val="00A8430B"/>
    <w:rsid w:val="00A9352A"/>
    <w:rsid w:val="00A93D45"/>
    <w:rsid w:val="00B420CD"/>
    <w:rsid w:val="00BA38F5"/>
    <w:rsid w:val="00BB5078"/>
    <w:rsid w:val="00BE61BC"/>
    <w:rsid w:val="00C127C4"/>
    <w:rsid w:val="00C64A89"/>
    <w:rsid w:val="00CA188D"/>
    <w:rsid w:val="00D87184"/>
    <w:rsid w:val="00D924E3"/>
    <w:rsid w:val="00E016B0"/>
    <w:rsid w:val="00E748B5"/>
    <w:rsid w:val="00F13B3B"/>
    <w:rsid w:val="00F256C8"/>
    <w:rsid w:val="00F33D07"/>
    <w:rsid w:val="00F458D9"/>
    <w:rsid w:val="00FA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1B201"/>
  <w15:chartTrackingRefBased/>
  <w15:docId w15:val="{98C51223-6CA8-4C78-8CFF-F23569E6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inance">
    <w:name w:val="ordinance"/>
    <w:basedOn w:val="Normal"/>
    <w:rsid w:val="000E1BB4"/>
    <w:pPr>
      <w:spacing w:before="100" w:beforeAutospacing="1" w:after="100" w:afterAutospacing="1"/>
    </w:pPr>
    <w:rPr>
      <w:sz w:val="24"/>
      <w:szCs w:val="24"/>
      <w:lang w:eastAsia="es-MX"/>
    </w:rPr>
  </w:style>
  <w:style w:type="paragraph" w:styleId="NormalWeb">
    <w:name w:val="Normal (Web)"/>
    <w:basedOn w:val="Normal"/>
    <w:uiPriority w:val="99"/>
    <w:unhideWhenUsed/>
    <w:rsid w:val="000E1BB4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0E1B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2024-07-23T16:01:00Z</cp:lastPrinted>
  <dcterms:created xsi:type="dcterms:W3CDTF">2024-10-22T18:26:00Z</dcterms:created>
  <dcterms:modified xsi:type="dcterms:W3CDTF">2024-10-22T18:26:00Z</dcterms:modified>
</cp:coreProperties>
</file>